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714D76" w14:paraId="08F5DBB4" w14:textId="08FCB41A" w:rsidTr="00A67227">
        <w:trPr>
          <w:tblHeader/>
        </w:trPr>
        <w:tc>
          <w:tcPr>
            <w:tcW w:w="709" w:type="dxa"/>
          </w:tcPr>
          <w:p w14:paraId="6A9C76EC" w14:textId="77777777" w:rsidR="00F003D6" w:rsidRPr="00714D76" w:rsidRDefault="00F003D6" w:rsidP="009E03B6">
            <w:pPr>
              <w:jc w:val="center"/>
              <w:rPr>
                <w:b/>
                <w:bCs/>
              </w:rPr>
            </w:pPr>
            <w:r w:rsidRPr="00714D76">
              <w:rPr>
                <w:b/>
                <w:bCs/>
              </w:rPr>
              <w:t>Sl.</w:t>
            </w:r>
          </w:p>
          <w:p w14:paraId="0F8B25E9" w14:textId="77777777" w:rsidR="00F003D6" w:rsidRPr="00714D76" w:rsidRDefault="00F003D6" w:rsidP="009E03B6">
            <w:pPr>
              <w:jc w:val="center"/>
              <w:rPr>
                <w:b/>
                <w:bCs/>
              </w:rPr>
            </w:pPr>
            <w:r w:rsidRPr="00714D76">
              <w:rPr>
                <w:b/>
                <w:bCs/>
              </w:rPr>
              <w:t>No.</w:t>
            </w:r>
          </w:p>
        </w:tc>
        <w:tc>
          <w:tcPr>
            <w:tcW w:w="1418" w:type="dxa"/>
          </w:tcPr>
          <w:p w14:paraId="683A1DE1" w14:textId="77777777" w:rsidR="00F003D6" w:rsidRPr="00714D76" w:rsidRDefault="00F003D6" w:rsidP="009E03B6">
            <w:pPr>
              <w:jc w:val="center"/>
              <w:rPr>
                <w:b/>
                <w:bCs/>
              </w:rPr>
            </w:pPr>
            <w:r w:rsidRPr="00714D76">
              <w:rPr>
                <w:b/>
                <w:bCs/>
              </w:rPr>
              <w:t>Clause Ref. No.</w:t>
            </w:r>
          </w:p>
        </w:tc>
        <w:tc>
          <w:tcPr>
            <w:tcW w:w="6520" w:type="dxa"/>
          </w:tcPr>
          <w:p w14:paraId="18993076" w14:textId="77777777" w:rsidR="00F003D6" w:rsidRPr="00714D76" w:rsidRDefault="00F003D6" w:rsidP="009E03B6">
            <w:pPr>
              <w:jc w:val="center"/>
              <w:rPr>
                <w:b/>
                <w:bCs/>
              </w:rPr>
            </w:pPr>
            <w:r w:rsidRPr="00714D76">
              <w:rPr>
                <w:b/>
                <w:bCs/>
              </w:rPr>
              <w:t>Existing provision</w:t>
            </w:r>
          </w:p>
        </w:tc>
        <w:tc>
          <w:tcPr>
            <w:tcW w:w="6521" w:type="dxa"/>
          </w:tcPr>
          <w:p w14:paraId="47E4CBAD" w14:textId="77777777" w:rsidR="00F003D6" w:rsidRPr="00714D76" w:rsidRDefault="00F003D6" w:rsidP="009E03B6">
            <w:pPr>
              <w:jc w:val="center"/>
              <w:rPr>
                <w:b/>
                <w:bCs/>
              </w:rPr>
            </w:pPr>
            <w:r w:rsidRPr="00714D76">
              <w:rPr>
                <w:b/>
                <w:bCs/>
              </w:rPr>
              <w:t>Amended as</w:t>
            </w:r>
          </w:p>
        </w:tc>
      </w:tr>
      <w:tr w:rsidR="004B1EC7" w:rsidRPr="00714D76" w14:paraId="16F8D67A" w14:textId="359F49C9" w:rsidTr="00F842F1">
        <w:tc>
          <w:tcPr>
            <w:tcW w:w="709" w:type="dxa"/>
          </w:tcPr>
          <w:p w14:paraId="00803D18" w14:textId="712EB9F4" w:rsidR="004B1EC7" w:rsidRPr="00714D76" w:rsidRDefault="004B1EC7" w:rsidP="001374F3">
            <w:pPr>
              <w:numPr>
                <w:ilvl w:val="0"/>
                <w:numId w:val="1"/>
              </w:numPr>
              <w:spacing w:line="288" w:lineRule="auto"/>
              <w:jc w:val="center"/>
            </w:pPr>
          </w:p>
        </w:tc>
        <w:tc>
          <w:tcPr>
            <w:tcW w:w="1418" w:type="dxa"/>
          </w:tcPr>
          <w:p w14:paraId="52B47F4F" w14:textId="65C75245" w:rsidR="004B1EC7" w:rsidRPr="00714D76" w:rsidRDefault="004B1EC7" w:rsidP="005C301C">
            <w:r w:rsidRPr="00714D76">
              <w:rPr>
                <w:b/>
                <w:bCs/>
              </w:rPr>
              <w:t>Annexure-A (BDS),</w:t>
            </w:r>
            <w:r w:rsidRPr="00714D76">
              <w:t xml:space="preserve"> </w:t>
            </w:r>
            <w:r w:rsidR="006C132F" w:rsidRPr="00714D76">
              <w:t xml:space="preserve">Section-III, </w:t>
            </w:r>
            <w:r w:rsidRPr="00714D76">
              <w:t>Vol-I of bidding documents</w:t>
            </w:r>
          </w:p>
        </w:tc>
        <w:tc>
          <w:tcPr>
            <w:tcW w:w="13041" w:type="dxa"/>
            <w:gridSpan w:val="2"/>
          </w:tcPr>
          <w:p w14:paraId="117A5DD7" w14:textId="59FEB95A" w:rsidR="004B1EC7" w:rsidRPr="00714D76" w:rsidRDefault="00FA5B7B" w:rsidP="00F003D6">
            <w:pPr>
              <w:jc w:val="both"/>
              <w:rPr>
                <w:b/>
                <w:bCs/>
              </w:rPr>
            </w:pPr>
            <w:r w:rsidRPr="00714D76">
              <w:t xml:space="preserve">Due to change in </w:t>
            </w:r>
            <w:r w:rsidR="00BE2F9F" w:rsidRPr="00714D76">
              <w:t xml:space="preserve">provisions regarding </w:t>
            </w:r>
            <w:r w:rsidRPr="00714D76">
              <w:t xml:space="preserve">Qualification </w:t>
            </w:r>
            <w:r w:rsidR="00E575AC" w:rsidRPr="00714D76">
              <w:t>R</w:t>
            </w:r>
            <w:r w:rsidRPr="00714D76">
              <w:t xml:space="preserve">equirement </w:t>
            </w:r>
            <w:r w:rsidR="00BE2F9F" w:rsidRPr="00714D76">
              <w:t>for</w:t>
            </w:r>
            <w:r w:rsidR="00E575AC" w:rsidRPr="00714D76">
              <w:t xml:space="preserve"> bidders to qualify through</w:t>
            </w:r>
            <w:r w:rsidRPr="00714D76">
              <w:t xml:space="preserve"> Route-4</w:t>
            </w:r>
            <w:r w:rsidR="00E575AC" w:rsidRPr="00714D76">
              <w:t xml:space="preserve"> of Annexure-A(BDS) </w:t>
            </w:r>
            <w:r w:rsidR="004B1EC7" w:rsidRPr="00714D76">
              <w:t>Existing “</w:t>
            </w:r>
            <w:r w:rsidR="00714D76" w:rsidRPr="00714D76">
              <w:rPr>
                <w:i/>
                <w:iCs/>
              </w:rPr>
              <w:t>04-Annexure-A</w:t>
            </w:r>
            <w:bookmarkStart w:id="0" w:name="_GoBack"/>
            <w:bookmarkEnd w:id="0"/>
            <w:r w:rsidR="00714D76" w:rsidRPr="00714D76">
              <w:rPr>
                <w:i/>
                <w:iCs/>
              </w:rPr>
              <w:t xml:space="preserve"> (BDS)</w:t>
            </w:r>
            <w:r w:rsidR="004B1EC7" w:rsidRPr="00714D76">
              <w:t>” stands repl</w:t>
            </w:r>
            <w:r w:rsidR="00EF072B" w:rsidRPr="00714D76">
              <w:t>aced with “</w:t>
            </w:r>
            <w:r w:rsidR="00714D76" w:rsidRPr="00714D76">
              <w:rPr>
                <w:i/>
                <w:iCs/>
              </w:rPr>
              <w:t>04-Annexure-A (BDS)_Rev_01</w:t>
            </w:r>
            <w:r w:rsidR="00EF072B" w:rsidRPr="00714D76">
              <w:t xml:space="preserve">” and is </w:t>
            </w:r>
            <w:r w:rsidR="00942EF0" w:rsidRPr="00714D76">
              <w:t>enclosed</w:t>
            </w:r>
            <w:r w:rsidR="00EF072B" w:rsidRPr="00714D76">
              <w:t xml:space="preserve"> here with.</w:t>
            </w:r>
          </w:p>
        </w:tc>
      </w:tr>
      <w:tr w:rsidR="00714D76" w:rsidRPr="00714D76" w14:paraId="7AE53D93" w14:textId="77777777" w:rsidTr="00A67227">
        <w:tc>
          <w:tcPr>
            <w:tcW w:w="709" w:type="dxa"/>
          </w:tcPr>
          <w:p w14:paraId="6E9F1407" w14:textId="77777777" w:rsidR="009E57FD" w:rsidRPr="00714D76" w:rsidRDefault="009E57FD" w:rsidP="001374F3">
            <w:pPr>
              <w:numPr>
                <w:ilvl w:val="0"/>
                <w:numId w:val="1"/>
              </w:numPr>
              <w:spacing w:line="288" w:lineRule="auto"/>
              <w:jc w:val="center"/>
              <w:rPr>
                <w:color w:val="000000" w:themeColor="text1"/>
              </w:rPr>
            </w:pPr>
          </w:p>
        </w:tc>
        <w:tc>
          <w:tcPr>
            <w:tcW w:w="1418" w:type="dxa"/>
          </w:tcPr>
          <w:p w14:paraId="67D0473A" w14:textId="1EA23189" w:rsidR="009E57FD" w:rsidRPr="00714D76" w:rsidRDefault="00ED0BF2" w:rsidP="005C301C">
            <w:pPr>
              <w:rPr>
                <w:color w:val="000000" w:themeColor="text1"/>
              </w:rPr>
            </w:pPr>
            <w:r w:rsidRPr="00714D76">
              <w:rPr>
                <w:b/>
                <w:bCs/>
                <w:color w:val="000000" w:themeColor="text1"/>
              </w:rPr>
              <w:t>Form No.22</w:t>
            </w:r>
            <w:r w:rsidRPr="00714D76">
              <w:rPr>
                <w:color w:val="000000" w:themeColor="text1"/>
              </w:rPr>
              <w:t>, Section-VI, Vol-I of bidding documents</w:t>
            </w:r>
          </w:p>
        </w:tc>
        <w:tc>
          <w:tcPr>
            <w:tcW w:w="6520" w:type="dxa"/>
          </w:tcPr>
          <w:p w14:paraId="7248409A" w14:textId="77777777" w:rsidR="00ED0BF2" w:rsidRPr="00714D76" w:rsidRDefault="00ED0BF2" w:rsidP="00D274A1">
            <w:pPr>
              <w:spacing w:after="120"/>
              <w:jc w:val="both"/>
              <w:rPr>
                <w:i/>
                <w:iCs/>
                <w:color w:val="000000" w:themeColor="text1"/>
              </w:rPr>
            </w:pPr>
            <w:r w:rsidRPr="00714D76">
              <w:rPr>
                <w:i/>
                <w:iCs/>
                <w:color w:val="000000" w:themeColor="text1"/>
              </w:rPr>
              <w:t>Form of Joint Deed of Undertaking by the GIS Manufacturer along with the Bidder/Contractor {Applicable to Bidder Qualifying through Route-4 of the Qualification Requirement}</w:t>
            </w:r>
          </w:p>
          <w:p w14:paraId="3C49717C" w14:textId="25781D1F" w:rsidR="009E57FD" w:rsidRPr="00714D76" w:rsidRDefault="009E57FD" w:rsidP="00F96AC5">
            <w:pPr>
              <w:ind w:left="61"/>
              <w:jc w:val="both"/>
              <w:rPr>
                <w:color w:val="000000" w:themeColor="text1"/>
                <w:lang w:val="en-IN"/>
              </w:rPr>
            </w:pPr>
          </w:p>
        </w:tc>
        <w:tc>
          <w:tcPr>
            <w:tcW w:w="6521" w:type="dxa"/>
          </w:tcPr>
          <w:p w14:paraId="68936DB9" w14:textId="291390E5" w:rsidR="00B24D6E" w:rsidRPr="00714D76" w:rsidRDefault="00FF48F1" w:rsidP="00D274A1">
            <w:pPr>
              <w:spacing w:after="120"/>
              <w:jc w:val="both"/>
              <w:rPr>
                <w:i/>
                <w:iCs/>
                <w:color w:val="000000" w:themeColor="text1"/>
              </w:rPr>
            </w:pPr>
            <w:r w:rsidRPr="00714D76">
              <w:rPr>
                <w:color w:val="000000" w:themeColor="text1"/>
                <w:lang w:val="en-IN"/>
              </w:rPr>
              <w:t xml:space="preserve">Existing Form is replaced with </w:t>
            </w:r>
            <w:r w:rsidR="00D274A1" w:rsidRPr="00714D76">
              <w:rPr>
                <w:color w:val="000000" w:themeColor="text1"/>
                <w:lang w:val="en-IN"/>
              </w:rPr>
              <w:t>Revised “</w:t>
            </w:r>
            <w:r w:rsidR="00267CAD" w:rsidRPr="00714D76">
              <w:rPr>
                <w:i/>
                <w:iCs/>
                <w:color w:val="000000" w:themeColor="text1"/>
              </w:rPr>
              <w:t xml:space="preserve">Form of deed of joint undertaking to be executed by the bidder/contractor </w:t>
            </w:r>
            <w:proofErr w:type="spellStart"/>
            <w:r w:rsidR="00267CAD" w:rsidRPr="00714D76">
              <w:rPr>
                <w:i/>
                <w:iCs/>
                <w:color w:val="000000" w:themeColor="text1"/>
              </w:rPr>
              <w:t>alongwith</w:t>
            </w:r>
            <w:proofErr w:type="spellEnd"/>
            <w:r w:rsidR="00267CAD" w:rsidRPr="00714D76">
              <w:rPr>
                <w:i/>
                <w:iCs/>
                <w:color w:val="000000" w:themeColor="text1"/>
              </w:rPr>
              <w:t xml:space="preserve"> </w:t>
            </w:r>
            <w:proofErr w:type="spellStart"/>
            <w:r w:rsidR="00267CAD" w:rsidRPr="00714D76">
              <w:rPr>
                <w:i/>
                <w:iCs/>
                <w:color w:val="000000" w:themeColor="text1"/>
              </w:rPr>
              <w:t>indian</w:t>
            </w:r>
            <w:proofErr w:type="spellEnd"/>
            <w:r w:rsidR="00267CAD" w:rsidRPr="00714D76">
              <w:rPr>
                <w:i/>
                <w:iCs/>
                <w:color w:val="000000" w:themeColor="text1"/>
              </w:rPr>
              <w:t xml:space="preserve"> GIS manufacturer who has been associated for sourcing of GIS equipment [stipulated in clause no. 1.4(iii), route-4, of Annexure-A (BDS)]</w:t>
            </w:r>
            <w:r w:rsidR="00D274A1" w:rsidRPr="00714D76">
              <w:rPr>
                <w:i/>
                <w:iCs/>
                <w:color w:val="000000" w:themeColor="text1"/>
              </w:rPr>
              <w:t xml:space="preserve">” </w:t>
            </w:r>
            <w:r w:rsidR="00D274A1" w:rsidRPr="00714D76">
              <w:rPr>
                <w:color w:val="000000" w:themeColor="text1"/>
              </w:rPr>
              <w:t>is enclosed herewith</w:t>
            </w:r>
            <w:r w:rsidR="00714D76">
              <w:rPr>
                <w:color w:val="000000" w:themeColor="text1"/>
              </w:rPr>
              <w:t xml:space="preserve">. </w:t>
            </w:r>
          </w:p>
        </w:tc>
      </w:tr>
      <w:tr w:rsidR="00714D76" w:rsidRPr="00714D76" w14:paraId="541B7D49" w14:textId="77777777" w:rsidTr="00A67227">
        <w:tc>
          <w:tcPr>
            <w:tcW w:w="709" w:type="dxa"/>
          </w:tcPr>
          <w:p w14:paraId="5B7C33D9" w14:textId="77777777" w:rsidR="00F44948" w:rsidRPr="00714D76" w:rsidRDefault="00F44948" w:rsidP="00F44948">
            <w:pPr>
              <w:numPr>
                <w:ilvl w:val="0"/>
                <w:numId w:val="1"/>
              </w:numPr>
              <w:spacing w:line="288" w:lineRule="auto"/>
              <w:jc w:val="center"/>
              <w:rPr>
                <w:color w:val="000000" w:themeColor="text1"/>
              </w:rPr>
            </w:pPr>
          </w:p>
        </w:tc>
        <w:tc>
          <w:tcPr>
            <w:tcW w:w="1418" w:type="dxa"/>
          </w:tcPr>
          <w:p w14:paraId="46DDF961" w14:textId="24D0CEEA" w:rsidR="00F44948" w:rsidRPr="00714D76" w:rsidRDefault="00F44948" w:rsidP="00F44948">
            <w:pPr>
              <w:rPr>
                <w:b/>
                <w:bCs/>
                <w:color w:val="000000" w:themeColor="text1"/>
              </w:rPr>
            </w:pPr>
            <w:r w:rsidRPr="00714D76">
              <w:rPr>
                <w:b/>
                <w:bCs/>
                <w:color w:val="000000" w:themeColor="text1"/>
              </w:rPr>
              <w:t>ITB 9.3(</w:t>
            </w:r>
            <w:proofErr w:type="spellStart"/>
            <w:r w:rsidRPr="00714D76">
              <w:rPr>
                <w:b/>
                <w:bCs/>
                <w:color w:val="000000" w:themeColor="text1"/>
              </w:rPr>
              <w:t>i</w:t>
            </w:r>
            <w:proofErr w:type="spellEnd"/>
            <w:r w:rsidRPr="00714D76">
              <w:rPr>
                <w:b/>
                <w:bCs/>
                <w:color w:val="000000" w:themeColor="text1"/>
              </w:rPr>
              <w:t>)</w:t>
            </w:r>
            <w:r w:rsidR="004909DE" w:rsidRPr="00714D76">
              <w:rPr>
                <w:b/>
                <w:bCs/>
                <w:color w:val="000000" w:themeColor="text1"/>
              </w:rPr>
              <w:t>,</w:t>
            </w:r>
            <w:r w:rsidR="00731315" w:rsidRPr="00714D76">
              <w:rPr>
                <w:b/>
                <w:bCs/>
                <w:color w:val="000000" w:themeColor="text1"/>
              </w:rPr>
              <w:t xml:space="preserve"> </w:t>
            </w:r>
            <w:r w:rsidR="00731315" w:rsidRPr="00714D76">
              <w:rPr>
                <w:color w:val="000000" w:themeColor="text1"/>
              </w:rPr>
              <w:t>ITB, SECTION-II,</w:t>
            </w:r>
            <w:r w:rsidR="004909DE" w:rsidRPr="00714D76">
              <w:rPr>
                <w:b/>
                <w:bCs/>
                <w:color w:val="000000" w:themeColor="text1"/>
              </w:rPr>
              <w:t xml:space="preserve"> </w:t>
            </w:r>
            <w:r w:rsidR="004909DE" w:rsidRPr="00714D76">
              <w:rPr>
                <w:color w:val="000000" w:themeColor="text1"/>
              </w:rPr>
              <w:t>Vol-I of bidding documents</w:t>
            </w:r>
          </w:p>
        </w:tc>
        <w:tc>
          <w:tcPr>
            <w:tcW w:w="6520" w:type="dxa"/>
          </w:tcPr>
          <w:p w14:paraId="6E3B6033" w14:textId="77777777" w:rsidR="00F44948" w:rsidRPr="00714D76" w:rsidRDefault="00F44948" w:rsidP="00F44948">
            <w:pPr>
              <w:ind w:left="318" w:hanging="318"/>
              <w:jc w:val="both"/>
              <w:rPr>
                <w:color w:val="000000" w:themeColor="text1"/>
              </w:rPr>
            </w:pPr>
            <w:r w:rsidRPr="00714D76">
              <w:rPr>
                <w:color w:val="000000" w:themeColor="text1"/>
              </w:rPr>
              <w:t>(</w:t>
            </w:r>
            <w:proofErr w:type="spellStart"/>
            <w:r w:rsidRPr="00714D76">
              <w:rPr>
                <w:color w:val="000000" w:themeColor="text1"/>
              </w:rPr>
              <w:t>i</w:t>
            </w:r>
            <w:proofErr w:type="spellEnd"/>
            <w:r w:rsidRPr="00714D76">
              <w:rPr>
                <w:color w:val="000000" w:themeColor="text1"/>
              </w:rPr>
              <w:t>)</w:t>
            </w:r>
            <w:r w:rsidRPr="00714D76">
              <w:rPr>
                <w:color w:val="000000" w:themeColor="text1"/>
              </w:rPr>
              <w:tab/>
              <w:t>Attachment 8:</w:t>
            </w:r>
            <w:r w:rsidRPr="00714D76">
              <w:rPr>
                <w:color w:val="000000" w:themeColor="text1"/>
              </w:rPr>
              <w:tab/>
              <w:t>Manufacturer’s Authorization Form</w:t>
            </w:r>
          </w:p>
          <w:p w14:paraId="4DB5BA27" w14:textId="77777777" w:rsidR="00F44948" w:rsidRPr="00714D76" w:rsidRDefault="00F44948" w:rsidP="00F44948">
            <w:pPr>
              <w:ind w:left="318" w:hanging="318"/>
              <w:jc w:val="both"/>
              <w:rPr>
                <w:color w:val="000000" w:themeColor="text1"/>
              </w:rPr>
            </w:pPr>
          </w:p>
          <w:p w14:paraId="29B54460" w14:textId="63FA774F" w:rsidR="00F44948" w:rsidRPr="00714D76" w:rsidRDefault="00F44948" w:rsidP="00F44948">
            <w:pPr>
              <w:ind w:left="318" w:hanging="318"/>
              <w:jc w:val="both"/>
              <w:rPr>
                <w:color w:val="000000" w:themeColor="text1"/>
              </w:rPr>
            </w:pPr>
            <w:r w:rsidRPr="00714D76">
              <w:rPr>
                <w:color w:val="000000" w:themeColor="text1"/>
              </w:rPr>
              <w:t>……………………………..</w:t>
            </w:r>
          </w:p>
          <w:p w14:paraId="4CB4C725" w14:textId="2FEB3ACC" w:rsidR="00F44948" w:rsidRPr="00714D76" w:rsidRDefault="00F44948" w:rsidP="00F44948">
            <w:pPr>
              <w:jc w:val="both"/>
              <w:rPr>
                <w:color w:val="000000" w:themeColor="text1"/>
                <w:lang w:val="en-IN"/>
              </w:rPr>
            </w:pPr>
          </w:p>
        </w:tc>
        <w:tc>
          <w:tcPr>
            <w:tcW w:w="6521" w:type="dxa"/>
          </w:tcPr>
          <w:p w14:paraId="019A66FA" w14:textId="00BB3982" w:rsidR="00F44948" w:rsidRPr="00714D76" w:rsidRDefault="00F44948" w:rsidP="00F44948">
            <w:pPr>
              <w:ind w:left="318" w:hanging="318"/>
              <w:jc w:val="both"/>
              <w:rPr>
                <w:color w:val="000000" w:themeColor="text1"/>
              </w:rPr>
            </w:pPr>
            <w:r w:rsidRPr="00714D76">
              <w:rPr>
                <w:color w:val="000000" w:themeColor="text1"/>
              </w:rPr>
              <w:t>(</w:t>
            </w:r>
            <w:proofErr w:type="spellStart"/>
            <w:r w:rsidRPr="00714D76">
              <w:rPr>
                <w:color w:val="000000" w:themeColor="text1"/>
              </w:rPr>
              <w:t>i</w:t>
            </w:r>
            <w:proofErr w:type="spellEnd"/>
            <w:r w:rsidRPr="00714D76">
              <w:rPr>
                <w:color w:val="000000" w:themeColor="text1"/>
              </w:rPr>
              <w:t>)</w:t>
            </w:r>
            <w:r w:rsidR="00714D76" w:rsidRPr="00714D76">
              <w:rPr>
                <w:color w:val="000000" w:themeColor="text1"/>
              </w:rPr>
              <w:t xml:space="preserve"> (</w:t>
            </w:r>
            <w:proofErr w:type="spellStart"/>
            <w:r w:rsidR="00714D76" w:rsidRPr="00714D76">
              <w:rPr>
                <w:color w:val="000000" w:themeColor="text1"/>
              </w:rPr>
              <w:t>i</w:t>
            </w:r>
            <w:proofErr w:type="spellEnd"/>
            <w:r w:rsidR="00714D76" w:rsidRPr="00714D76">
              <w:rPr>
                <w:color w:val="000000" w:themeColor="text1"/>
              </w:rPr>
              <w:t>)</w:t>
            </w:r>
            <w:r w:rsidRPr="00714D76">
              <w:rPr>
                <w:color w:val="000000" w:themeColor="text1"/>
              </w:rPr>
              <w:tab/>
              <w:t>Attachment 8(a):</w:t>
            </w:r>
            <w:r w:rsidRPr="00714D76">
              <w:rPr>
                <w:color w:val="000000" w:themeColor="text1"/>
              </w:rPr>
              <w:tab/>
              <w:t>Manufacturer’s Authorization Form</w:t>
            </w:r>
            <w:r w:rsidR="0052602F" w:rsidRPr="00714D76">
              <w:rPr>
                <w:color w:val="000000" w:themeColor="text1"/>
              </w:rPr>
              <w:t xml:space="preserve"> (</w:t>
            </w:r>
            <w:r w:rsidR="0052602F" w:rsidRPr="00714D76">
              <w:rPr>
                <w:i/>
                <w:iCs/>
                <w:color w:val="000000" w:themeColor="text1"/>
              </w:rPr>
              <w:t>applicable for all items except for GIS</w:t>
            </w:r>
            <w:r w:rsidR="0052602F" w:rsidRPr="00714D76">
              <w:rPr>
                <w:color w:val="000000" w:themeColor="text1"/>
              </w:rPr>
              <w:t>)</w:t>
            </w:r>
          </w:p>
          <w:p w14:paraId="264705FA" w14:textId="77777777" w:rsidR="007B64D4" w:rsidRPr="00714D76" w:rsidRDefault="007B64D4" w:rsidP="00F44948">
            <w:pPr>
              <w:ind w:left="318" w:hanging="318"/>
              <w:jc w:val="both"/>
              <w:rPr>
                <w:color w:val="000000" w:themeColor="text1"/>
              </w:rPr>
            </w:pPr>
          </w:p>
          <w:p w14:paraId="118B3B19" w14:textId="0D951635" w:rsidR="0052602F" w:rsidRPr="00714D76" w:rsidRDefault="0052602F" w:rsidP="00F44948">
            <w:pPr>
              <w:ind w:left="318" w:hanging="318"/>
              <w:jc w:val="both"/>
              <w:rPr>
                <w:b/>
                <w:bCs/>
                <w:color w:val="000000" w:themeColor="text1"/>
              </w:rPr>
            </w:pPr>
            <w:r w:rsidRPr="00714D76">
              <w:rPr>
                <w:b/>
                <w:bCs/>
                <w:color w:val="000000" w:themeColor="text1"/>
              </w:rPr>
              <w:t xml:space="preserve">New attachment </w:t>
            </w:r>
            <w:r w:rsidR="007B64D4" w:rsidRPr="00714D76">
              <w:rPr>
                <w:b/>
                <w:bCs/>
                <w:color w:val="000000" w:themeColor="text1"/>
              </w:rPr>
              <w:t>8(b) is added as below:</w:t>
            </w:r>
          </w:p>
          <w:p w14:paraId="26C2B7D1" w14:textId="77777777" w:rsidR="007B64D4" w:rsidRPr="00714D76" w:rsidRDefault="007B64D4" w:rsidP="00F44948">
            <w:pPr>
              <w:ind w:left="318" w:hanging="318"/>
              <w:jc w:val="both"/>
              <w:rPr>
                <w:color w:val="000000" w:themeColor="text1"/>
              </w:rPr>
            </w:pPr>
          </w:p>
          <w:p w14:paraId="18F5400F" w14:textId="69125E5E" w:rsidR="0052602F" w:rsidRPr="00714D76" w:rsidRDefault="00714D76" w:rsidP="00F44948">
            <w:pPr>
              <w:ind w:left="318" w:hanging="318"/>
              <w:jc w:val="both"/>
              <w:rPr>
                <w:color w:val="000000" w:themeColor="text1"/>
              </w:rPr>
            </w:pPr>
            <w:r w:rsidRPr="00714D76">
              <w:rPr>
                <w:color w:val="000000" w:themeColor="text1"/>
              </w:rPr>
              <w:t>(</w:t>
            </w:r>
            <w:proofErr w:type="spellStart"/>
            <w:r w:rsidRPr="00714D76">
              <w:rPr>
                <w:color w:val="000000" w:themeColor="text1"/>
              </w:rPr>
              <w:t>i</w:t>
            </w:r>
            <w:proofErr w:type="spellEnd"/>
            <w:r w:rsidRPr="00714D76">
              <w:rPr>
                <w:color w:val="000000" w:themeColor="text1"/>
              </w:rPr>
              <w:t xml:space="preserve">) </w:t>
            </w:r>
            <w:r w:rsidR="0052602F" w:rsidRPr="00714D76">
              <w:rPr>
                <w:color w:val="000000" w:themeColor="text1"/>
              </w:rPr>
              <w:t xml:space="preserve">(ii) </w:t>
            </w:r>
            <w:r w:rsidR="007B64D4" w:rsidRPr="00714D76">
              <w:rPr>
                <w:color w:val="000000" w:themeColor="text1"/>
              </w:rPr>
              <w:t>Attachment 8(b):</w:t>
            </w:r>
            <w:r w:rsidR="007B64D4" w:rsidRPr="00714D76">
              <w:rPr>
                <w:color w:val="000000" w:themeColor="text1"/>
              </w:rPr>
              <w:tab/>
              <w:t>Manufacturer’s Authorization Form (</w:t>
            </w:r>
            <w:r w:rsidR="006F6E39" w:rsidRPr="00714D76">
              <w:rPr>
                <w:i/>
                <w:iCs/>
                <w:color w:val="000000" w:themeColor="text1"/>
              </w:rPr>
              <w:t xml:space="preserve">applicable </w:t>
            </w:r>
            <w:r w:rsidR="007B64D4" w:rsidRPr="00714D76">
              <w:rPr>
                <w:i/>
                <w:iCs/>
                <w:color w:val="000000" w:themeColor="text1"/>
              </w:rPr>
              <w:t>for GIS</w:t>
            </w:r>
            <w:r w:rsidR="00592A0E" w:rsidRPr="00714D76">
              <w:rPr>
                <w:i/>
                <w:iCs/>
                <w:color w:val="000000" w:themeColor="text1"/>
              </w:rPr>
              <w:t xml:space="preserve"> Manufacturer</w:t>
            </w:r>
            <w:r w:rsidR="006F6E39" w:rsidRPr="00714D76">
              <w:rPr>
                <w:color w:val="000000" w:themeColor="text1"/>
              </w:rPr>
              <w:t>)</w:t>
            </w:r>
          </w:p>
          <w:p w14:paraId="1B6D23FE" w14:textId="77777777" w:rsidR="00F44948" w:rsidRPr="00714D76" w:rsidRDefault="00F44948" w:rsidP="00F44948">
            <w:pPr>
              <w:ind w:left="318" w:hanging="318"/>
              <w:jc w:val="both"/>
              <w:rPr>
                <w:color w:val="000000" w:themeColor="text1"/>
              </w:rPr>
            </w:pPr>
          </w:p>
          <w:p w14:paraId="450A9054" w14:textId="77777777" w:rsidR="00F44948" w:rsidRPr="00714D76" w:rsidRDefault="00F44948" w:rsidP="00F44948">
            <w:pPr>
              <w:ind w:left="318" w:hanging="318"/>
              <w:jc w:val="both"/>
              <w:rPr>
                <w:color w:val="000000" w:themeColor="text1"/>
              </w:rPr>
            </w:pPr>
            <w:r w:rsidRPr="00714D76">
              <w:rPr>
                <w:color w:val="000000" w:themeColor="text1"/>
              </w:rPr>
              <w:t>……………………………..</w:t>
            </w:r>
          </w:p>
          <w:p w14:paraId="0B1F04B5" w14:textId="77777777" w:rsidR="00F44948" w:rsidRPr="00714D76" w:rsidRDefault="00F44948" w:rsidP="00F44948">
            <w:pPr>
              <w:pStyle w:val="TableParagraph"/>
              <w:ind w:left="107"/>
              <w:jc w:val="both"/>
              <w:rPr>
                <w:rFonts w:ascii="Times New Roman" w:hAnsi="Times New Roman" w:cs="Times New Roman"/>
                <w:color w:val="000000" w:themeColor="text1"/>
                <w:sz w:val="24"/>
                <w:szCs w:val="24"/>
                <w:lang w:val="en-IN"/>
              </w:rPr>
            </w:pPr>
          </w:p>
          <w:p w14:paraId="4E48A62A" w14:textId="4F99363E" w:rsidR="006F6E39" w:rsidRPr="00714D76" w:rsidRDefault="006F6E39" w:rsidP="00F44948">
            <w:pPr>
              <w:pStyle w:val="TableParagraph"/>
              <w:ind w:left="107"/>
              <w:jc w:val="both"/>
              <w:rPr>
                <w:rFonts w:ascii="Times New Roman" w:hAnsi="Times New Roman" w:cs="Times New Roman"/>
                <w:color w:val="FF0000"/>
                <w:sz w:val="24"/>
                <w:szCs w:val="24"/>
                <w:lang w:val="en-IN"/>
              </w:rPr>
            </w:pPr>
            <w:r w:rsidRPr="00714D76">
              <w:rPr>
                <w:rFonts w:ascii="Times New Roman" w:hAnsi="Times New Roman" w:cs="Times New Roman"/>
                <w:color w:val="000000" w:themeColor="text1"/>
                <w:sz w:val="24"/>
                <w:szCs w:val="24"/>
                <w:lang w:val="en-IN"/>
              </w:rPr>
              <w:t xml:space="preserve">Format for Attchment-8(b) is </w:t>
            </w:r>
            <w:r w:rsidR="00942EF0" w:rsidRPr="00714D76">
              <w:rPr>
                <w:rFonts w:ascii="Times New Roman" w:hAnsi="Times New Roman" w:cs="Times New Roman"/>
                <w:color w:val="000000" w:themeColor="text1"/>
                <w:sz w:val="24"/>
                <w:szCs w:val="24"/>
                <w:lang w:val="en-IN"/>
              </w:rPr>
              <w:t>enclosed</w:t>
            </w:r>
            <w:r w:rsidRPr="00714D76">
              <w:rPr>
                <w:rFonts w:ascii="Times New Roman" w:hAnsi="Times New Roman" w:cs="Times New Roman"/>
                <w:color w:val="000000" w:themeColor="text1"/>
                <w:sz w:val="24"/>
                <w:szCs w:val="24"/>
                <w:lang w:val="en-IN"/>
              </w:rPr>
              <w:t xml:space="preserve"> herewith.</w:t>
            </w:r>
          </w:p>
        </w:tc>
      </w:tr>
      <w:tr w:rsidR="00714D76" w:rsidRPr="00714D76" w14:paraId="7129182E" w14:textId="77777777" w:rsidTr="00A67227">
        <w:tc>
          <w:tcPr>
            <w:tcW w:w="709" w:type="dxa"/>
          </w:tcPr>
          <w:p w14:paraId="7B7F914D" w14:textId="77777777" w:rsidR="00CA4E77" w:rsidRPr="00714D76" w:rsidRDefault="00CA4E77" w:rsidP="00CA4E77">
            <w:pPr>
              <w:numPr>
                <w:ilvl w:val="0"/>
                <w:numId w:val="1"/>
              </w:numPr>
              <w:spacing w:line="288" w:lineRule="auto"/>
              <w:jc w:val="center"/>
              <w:rPr>
                <w:color w:val="000000" w:themeColor="text1"/>
              </w:rPr>
            </w:pPr>
          </w:p>
        </w:tc>
        <w:tc>
          <w:tcPr>
            <w:tcW w:w="1418" w:type="dxa"/>
          </w:tcPr>
          <w:p w14:paraId="1C339B40" w14:textId="77777777" w:rsidR="00CA4E77" w:rsidRPr="00714D76" w:rsidRDefault="00CA4E77" w:rsidP="00CA4E77">
            <w:pPr>
              <w:rPr>
                <w:b/>
                <w:bCs/>
                <w:color w:val="000000" w:themeColor="text1"/>
              </w:rPr>
            </w:pPr>
            <w:r w:rsidRPr="00714D76">
              <w:rPr>
                <w:b/>
                <w:bCs/>
                <w:color w:val="000000" w:themeColor="text1"/>
              </w:rPr>
              <w:t xml:space="preserve">ITB 9 I (viii)  </w:t>
            </w:r>
          </w:p>
          <w:p w14:paraId="02D7B514" w14:textId="77777777" w:rsidR="00CA4E77" w:rsidRPr="00714D76" w:rsidRDefault="00CA4E77" w:rsidP="00CA4E77">
            <w:pPr>
              <w:rPr>
                <w:b/>
                <w:bCs/>
                <w:color w:val="000000" w:themeColor="text1"/>
              </w:rPr>
            </w:pPr>
            <w:r w:rsidRPr="00714D76">
              <w:rPr>
                <w:b/>
                <w:bCs/>
                <w:color w:val="000000" w:themeColor="text1"/>
              </w:rPr>
              <w:t xml:space="preserve">&amp; </w:t>
            </w:r>
          </w:p>
          <w:p w14:paraId="67F62A36" w14:textId="37F9A4BE" w:rsidR="00CA4E77" w:rsidRPr="00714D76" w:rsidRDefault="00CA4E77" w:rsidP="00CA4E77">
            <w:pPr>
              <w:rPr>
                <w:b/>
                <w:bCs/>
                <w:color w:val="000000" w:themeColor="text1"/>
              </w:rPr>
            </w:pPr>
            <w:r w:rsidRPr="00714D76">
              <w:rPr>
                <w:b/>
                <w:bCs/>
                <w:color w:val="000000" w:themeColor="text1"/>
              </w:rPr>
              <w:t>9.1 (b) (vii)</w:t>
            </w:r>
            <w:r w:rsidR="00731315" w:rsidRPr="00714D76">
              <w:rPr>
                <w:b/>
                <w:bCs/>
                <w:color w:val="000000" w:themeColor="text1"/>
              </w:rPr>
              <w:t>,</w:t>
            </w:r>
            <w:r w:rsidR="00731315" w:rsidRPr="00714D76">
              <w:rPr>
                <w:color w:val="000000" w:themeColor="text1"/>
              </w:rPr>
              <w:t xml:space="preserve"> Section-III, BDS</w:t>
            </w:r>
            <w:r w:rsidR="00731315" w:rsidRPr="00714D76">
              <w:rPr>
                <w:b/>
                <w:bCs/>
                <w:color w:val="000000" w:themeColor="text1"/>
              </w:rPr>
              <w:t xml:space="preserve">, </w:t>
            </w:r>
            <w:r w:rsidR="00731315" w:rsidRPr="00714D76">
              <w:rPr>
                <w:color w:val="000000" w:themeColor="text1"/>
              </w:rPr>
              <w:t>Vol-I of bidding documents</w:t>
            </w:r>
          </w:p>
        </w:tc>
        <w:tc>
          <w:tcPr>
            <w:tcW w:w="6520" w:type="dxa"/>
          </w:tcPr>
          <w:p w14:paraId="449F7E0C" w14:textId="77777777" w:rsidR="00CA4E77" w:rsidRPr="00714D76" w:rsidRDefault="00CA4E77" w:rsidP="00CA4E77">
            <w:pPr>
              <w:jc w:val="both"/>
              <w:rPr>
                <w:b/>
                <w:color w:val="000000" w:themeColor="text1"/>
              </w:rPr>
            </w:pPr>
            <w:r w:rsidRPr="00714D76">
              <w:rPr>
                <w:b/>
                <w:color w:val="000000" w:themeColor="text1"/>
              </w:rPr>
              <w:t>Supplementing ITB clause 9. I (viii) &amp; 9.1 (b) (vii) with the following:</w:t>
            </w:r>
          </w:p>
          <w:p w14:paraId="35B36C0D" w14:textId="77777777" w:rsidR="00CA4E77" w:rsidRPr="00714D76" w:rsidRDefault="00CA4E77" w:rsidP="00CA4E77">
            <w:pPr>
              <w:jc w:val="both"/>
              <w:rPr>
                <w:bCs/>
                <w:color w:val="000000" w:themeColor="text1"/>
              </w:rPr>
            </w:pPr>
            <w:r w:rsidRPr="00714D76">
              <w:rPr>
                <w:bCs/>
                <w:color w:val="000000" w:themeColor="text1"/>
              </w:rPr>
              <w:t xml:space="preserve">    </w:t>
            </w:r>
          </w:p>
          <w:p w14:paraId="3F44F275" w14:textId="77777777" w:rsidR="00CA4E77" w:rsidRPr="00714D76" w:rsidRDefault="00CA4E77" w:rsidP="00CA4E77">
            <w:pPr>
              <w:numPr>
                <w:ilvl w:val="0"/>
                <w:numId w:val="26"/>
              </w:numPr>
              <w:jc w:val="both"/>
              <w:rPr>
                <w:color w:val="000000" w:themeColor="text1"/>
              </w:rPr>
            </w:pPr>
            <w:r w:rsidRPr="00714D76">
              <w:rPr>
                <w:color w:val="000000" w:themeColor="text1"/>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714D76">
              <w:rPr>
                <w:b/>
                <w:bCs/>
                <w:color w:val="000000" w:themeColor="text1"/>
              </w:rPr>
              <w:t xml:space="preserve">Annexure-A (BDS), </w:t>
            </w:r>
            <w:r w:rsidRPr="00714D76">
              <w:rPr>
                <w:color w:val="000000" w:themeColor="text1"/>
              </w:rPr>
              <w:t>in the Format given at Sl. No: 20</w:t>
            </w:r>
            <w:r w:rsidRPr="00714D76">
              <w:rPr>
                <w:color w:val="FF0000"/>
              </w:rPr>
              <w:t xml:space="preserve"> </w:t>
            </w:r>
            <w:r w:rsidRPr="00714D76">
              <w:rPr>
                <w:color w:val="000000" w:themeColor="text1"/>
              </w:rPr>
              <w:lastRenderedPageBreak/>
              <w:t xml:space="preserve">of Section – VI: Sample Forms and Procedures.  </w:t>
            </w:r>
          </w:p>
          <w:p w14:paraId="53165422" w14:textId="77777777" w:rsidR="00CA4E77" w:rsidRPr="00714D76" w:rsidRDefault="00CA4E77" w:rsidP="00CA4E77">
            <w:pPr>
              <w:numPr>
                <w:ilvl w:val="0"/>
                <w:numId w:val="26"/>
              </w:numPr>
              <w:jc w:val="both"/>
              <w:rPr>
                <w:b/>
                <w:bCs/>
                <w:color w:val="000000" w:themeColor="text1"/>
              </w:rPr>
            </w:pPr>
            <w:r w:rsidRPr="00714D76">
              <w:rPr>
                <w:b/>
                <w:bCs/>
                <w:color w:val="000000" w:themeColor="text1"/>
              </w:rPr>
              <w:t xml:space="preserve">Bidders shall also submit Joint Deed of Undertaking by the GIS Manufacturer </w:t>
            </w:r>
            <w:proofErr w:type="spellStart"/>
            <w:r w:rsidRPr="00714D76">
              <w:rPr>
                <w:b/>
                <w:bCs/>
                <w:color w:val="000000" w:themeColor="text1"/>
              </w:rPr>
              <w:t>alongwith</w:t>
            </w:r>
            <w:proofErr w:type="spellEnd"/>
            <w:r w:rsidRPr="00714D76">
              <w:rPr>
                <w:b/>
                <w:bCs/>
                <w:color w:val="000000" w:themeColor="text1"/>
              </w:rPr>
              <w:t xml:space="preserve"> the Bidder/Contractor, duly signed and stamped on each page in original, if applicable as per Annexure-A (BDS), in the Format given at Sl. No: 22 of Section – VI: Sample Forms and Procedures.  </w:t>
            </w:r>
          </w:p>
          <w:p w14:paraId="1AA69031" w14:textId="77777777" w:rsidR="00CA4E77" w:rsidRPr="00714D76" w:rsidRDefault="00CA4E77" w:rsidP="00CA4E77">
            <w:pPr>
              <w:numPr>
                <w:ilvl w:val="0"/>
                <w:numId w:val="26"/>
              </w:numPr>
              <w:jc w:val="both"/>
              <w:rPr>
                <w:color w:val="000000" w:themeColor="text1"/>
              </w:rPr>
            </w:pPr>
            <w:r w:rsidRPr="00714D76">
              <w:rPr>
                <w:color w:val="000000" w:themeColor="text1"/>
              </w:rPr>
              <w:t>Bidders shall also submit (</w:t>
            </w:r>
            <w:proofErr w:type="spellStart"/>
            <w:r w:rsidRPr="00714D76">
              <w:rPr>
                <w:color w:val="000000" w:themeColor="text1"/>
              </w:rPr>
              <w:t>i</w:t>
            </w:r>
            <w:proofErr w:type="spellEnd"/>
            <w:r w:rsidRPr="00714D76">
              <w:rPr>
                <w:color w:val="000000" w:themeColor="text1"/>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14D76">
              <w:rPr>
                <w:b/>
                <w:bCs/>
                <w:color w:val="000000" w:themeColor="text1"/>
              </w:rPr>
              <w:t xml:space="preserve">PPP-MII Order </w:t>
            </w:r>
            <w:r w:rsidRPr="00714D76">
              <w:rPr>
                <w:color w:val="000000" w:themeColor="text1"/>
              </w:rPr>
              <w:t xml:space="preserve"> </w:t>
            </w:r>
            <w:r w:rsidRPr="00714D76">
              <w:rPr>
                <w:b/>
                <w:bCs/>
                <w:color w:val="000000" w:themeColor="text1"/>
              </w:rPr>
              <w:t xml:space="preserve">and </w:t>
            </w:r>
            <w:proofErr w:type="spellStart"/>
            <w:r w:rsidRPr="00714D76">
              <w:rPr>
                <w:b/>
                <w:bCs/>
                <w:color w:val="000000" w:themeColor="text1"/>
              </w:rPr>
              <w:t>MoP</w:t>
            </w:r>
            <w:proofErr w:type="spellEnd"/>
            <w:r w:rsidRPr="00714D76">
              <w:rPr>
                <w:b/>
                <w:bCs/>
                <w:color w:val="000000" w:themeColor="text1"/>
              </w:rPr>
              <w:t xml:space="preserve"> Order.</w:t>
            </w:r>
          </w:p>
          <w:p w14:paraId="69BE418A" w14:textId="77777777" w:rsidR="00CA4E77" w:rsidRPr="00714D76" w:rsidRDefault="00CA4E77" w:rsidP="00CA4E77">
            <w:pPr>
              <w:ind w:left="318" w:hanging="318"/>
              <w:jc w:val="both"/>
              <w:rPr>
                <w:color w:val="FF0000"/>
              </w:rPr>
            </w:pPr>
          </w:p>
        </w:tc>
        <w:tc>
          <w:tcPr>
            <w:tcW w:w="6521" w:type="dxa"/>
          </w:tcPr>
          <w:p w14:paraId="490C57D2" w14:textId="77777777" w:rsidR="00CA4E77" w:rsidRPr="00714D76" w:rsidRDefault="00CA4E77" w:rsidP="00CA4E77">
            <w:pPr>
              <w:jc w:val="both"/>
              <w:rPr>
                <w:b/>
                <w:color w:val="000000" w:themeColor="text1"/>
              </w:rPr>
            </w:pPr>
            <w:r w:rsidRPr="00714D76">
              <w:rPr>
                <w:b/>
                <w:color w:val="000000" w:themeColor="text1"/>
              </w:rPr>
              <w:lastRenderedPageBreak/>
              <w:t>Supplementing ITB clause 9. I (viii) &amp; 9.1 (b) (vii) with the following:</w:t>
            </w:r>
          </w:p>
          <w:p w14:paraId="7991E8A1" w14:textId="77777777" w:rsidR="00CA4E77" w:rsidRPr="00714D76" w:rsidRDefault="00CA4E77" w:rsidP="00CA4E77">
            <w:pPr>
              <w:jc w:val="both"/>
              <w:rPr>
                <w:bCs/>
                <w:color w:val="000000" w:themeColor="text1"/>
              </w:rPr>
            </w:pPr>
            <w:r w:rsidRPr="00714D76">
              <w:rPr>
                <w:bCs/>
                <w:color w:val="000000" w:themeColor="text1"/>
              </w:rPr>
              <w:t xml:space="preserve">    </w:t>
            </w:r>
          </w:p>
          <w:p w14:paraId="6D96646B" w14:textId="77777777" w:rsidR="00CA4E77" w:rsidRPr="00714D76" w:rsidRDefault="00CA4E77" w:rsidP="00CA4E77">
            <w:pPr>
              <w:numPr>
                <w:ilvl w:val="0"/>
                <w:numId w:val="27"/>
              </w:numPr>
              <w:jc w:val="both"/>
              <w:rPr>
                <w:color w:val="000000" w:themeColor="text1"/>
              </w:rPr>
            </w:pPr>
            <w:r w:rsidRPr="00714D76">
              <w:rPr>
                <w:color w:val="000000" w:themeColor="text1"/>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714D76">
              <w:rPr>
                <w:b/>
                <w:bCs/>
                <w:color w:val="000000" w:themeColor="text1"/>
              </w:rPr>
              <w:t xml:space="preserve">Annexure-A (BDS), </w:t>
            </w:r>
            <w:r w:rsidRPr="00714D76">
              <w:rPr>
                <w:color w:val="000000" w:themeColor="text1"/>
              </w:rPr>
              <w:t xml:space="preserve">in the Format given at Sl. No: 20 </w:t>
            </w:r>
            <w:r w:rsidRPr="00714D76">
              <w:rPr>
                <w:color w:val="000000" w:themeColor="text1"/>
              </w:rPr>
              <w:lastRenderedPageBreak/>
              <w:t xml:space="preserve">of Section – VI: Sample Forms and Procedures.  </w:t>
            </w:r>
          </w:p>
          <w:p w14:paraId="331BCB36" w14:textId="77777777" w:rsidR="009D58F6" w:rsidRPr="00714D76" w:rsidRDefault="009D58F6" w:rsidP="009D58F6">
            <w:pPr>
              <w:ind w:left="885"/>
              <w:jc w:val="both"/>
              <w:rPr>
                <w:color w:val="000000" w:themeColor="text1"/>
              </w:rPr>
            </w:pPr>
          </w:p>
          <w:p w14:paraId="6F9E98E4" w14:textId="77777777" w:rsidR="00CA4E77" w:rsidRPr="00714D76" w:rsidRDefault="00CA4E77" w:rsidP="00CA4E77">
            <w:pPr>
              <w:numPr>
                <w:ilvl w:val="0"/>
                <w:numId w:val="27"/>
              </w:numPr>
              <w:jc w:val="both"/>
              <w:rPr>
                <w:color w:val="000000" w:themeColor="text1"/>
              </w:rPr>
            </w:pPr>
            <w:r w:rsidRPr="00714D76">
              <w:rPr>
                <w:color w:val="000000" w:themeColor="text1"/>
              </w:rPr>
              <w:t>Bidders shall also submit (</w:t>
            </w:r>
            <w:proofErr w:type="spellStart"/>
            <w:r w:rsidRPr="00714D76">
              <w:rPr>
                <w:color w:val="000000" w:themeColor="text1"/>
              </w:rPr>
              <w:t>i</w:t>
            </w:r>
            <w:proofErr w:type="spellEnd"/>
            <w:r w:rsidRPr="00714D76">
              <w:rPr>
                <w:color w:val="000000" w:themeColor="text1"/>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14D76">
              <w:rPr>
                <w:b/>
                <w:bCs/>
                <w:color w:val="000000" w:themeColor="text1"/>
              </w:rPr>
              <w:t xml:space="preserve">PPP-MII Order </w:t>
            </w:r>
            <w:r w:rsidRPr="00714D76">
              <w:rPr>
                <w:color w:val="000000" w:themeColor="text1"/>
              </w:rPr>
              <w:t xml:space="preserve"> </w:t>
            </w:r>
            <w:r w:rsidRPr="00714D76">
              <w:rPr>
                <w:b/>
                <w:bCs/>
                <w:color w:val="000000" w:themeColor="text1"/>
              </w:rPr>
              <w:t xml:space="preserve">and </w:t>
            </w:r>
            <w:proofErr w:type="spellStart"/>
            <w:r w:rsidRPr="00714D76">
              <w:rPr>
                <w:b/>
                <w:bCs/>
                <w:color w:val="000000" w:themeColor="text1"/>
              </w:rPr>
              <w:t>MoP</w:t>
            </w:r>
            <w:proofErr w:type="spellEnd"/>
            <w:r w:rsidRPr="00714D76">
              <w:rPr>
                <w:b/>
                <w:bCs/>
                <w:color w:val="000000" w:themeColor="text1"/>
              </w:rPr>
              <w:t xml:space="preserve"> Order.</w:t>
            </w:r>
          </w:p>
          <w:p w14:paraId="42E548DD" w14:textId="77777777" w:rsidR="00CA4E77" w:rsidRPr="00714D76" w:rsidRDefault="00CA4E77" w:rsidP="00CA4E77">
            <w:pPr>
              <w:ind w:left="318" w:hanging="318"/>
              <w:jc w:val="both"/>
              <w:rPr>
                <w:color w:val="FF0000"/>
              </w:rPr>
            </w:pPr>
          </w:p>
        </w:tc>
      </w:tr>
      <w:tr w:rsidR="00714D76" w:rsidRPr="00714D76" w14:paraId="5EAEDA7F" w14:textId="77777777" w:rsidTr="00A67227">
        <w:tc>
          <w:tcPr>
            <w:tcW w:w="709" w:type="dxa"/>
          </w:tcPr>
          <w:p w14:paraId="5D50ECDE" w14:textId="77777777" w:rsidR="004616E8" w:rsidRPr="00714D76" w:rsidRDefault="004616E8" w:rsidP="004616E8">
            <w:pPr>
              <w:numPr>
                <w:ilvl w:val="0"/>
                <w:numId w:val="1"/>
              </w:numPr>
              <w:spacing w:line="288" w:lineRule="auto"/>
              <w:jc w:val="center"/>
              <w:rPr>
                <w:color w:val="000000" w:themeColor="text1"/>
              </w:rPr>
            </w:pPr>
          </w:p>
        </w:tc>
        <w:tc>
          <w:tcPr>
            <w:tcW w:w="1418" w:type="dxa"/>
          </w:tcPr>
          <w:p w14:paraId="049BF4DE" w14:textId="06AB31F7" w:rsidR="004616E8" w:rsidRPr="00714D76" w:rsidRDefault="004616E8" w:rsidP="004616E8">
            <w:pPr>
              <w:rPr>
                <w:b/>
                <w:bCs/>
                <w:color w:val="000000" w:themeColor="text1"/>
              </w:rPr>
            </w:pPr>
            <w:r w:rsidRPr="00714D76">
              <w:rPr>
                <w:b/>
                <w:bCs/>
                <w:color w:val="000000" w:themeColor="text1"/>
              </w:rPr>
              <w:t>ITB 15.1(ii)(g)</w:t>
            </w:r>
            <w:r w:rsidR="00731315" w:rsidRPr="00714D76">
              <w:rPr>
                <w:b/>
                <w:bCs/>
                <w:color w:val="000000" w:themeColor="text1"/>
              </w:rPr>
              <w:t>,</w:t>
            </w:r>
            <w:r w:rsidR="00731315" w:rsidRPr="00714D76">
              <w:rPr>
                <w:color w:val="000000" w:themeColor="text1"/>
              </w:rPr>
              <w:t xml:space="preserve"> Section-III, BDS</w:t>
            </w:r>
            <w:r w:rsidR="00731315" w:rsidRPr="00714D76">
              <w:rPr>
                <w:b/>
                <w:bCs/>
                <w:color w:val="000000" w:themeColor="text1"/>
              </w:rPr>
              <w:t xml:space="preserve">, </w:t>
            </w:r>
            <w:r w:rsidR="00731315" w:rsidRPr="00714D76">
              <w:rPr>
                <w:color w:val="000000" w:themeColor="text1"/>
              </w:rPr>
              <w:t>Vol-I of bidding documents</w:t>
            </w:r>
          </w:p>
        </w:tc>
        <w:tc>
          <w:tcPr>
            <w:tcW w:w="6520" w:type="dxa"/>
          </w:tcPr>
          <w:p w14:paraId="3B481F79" w14:textId="77777777" w:rsidR="004616E8" w:rsidRPr="00714D76" w:rsidRDefault="004616E8" w:rsidP="004616E8">
            <w:pPr>
              <w:spacing w:after="120"/>
              <w:jc w:val="both"/>
              <w:rPr>
                <w:b/>
                <w:bCs/>
                <w:color w:val="000000" w:themeColor="text1"/>
                <w:lang w:val="en-GB"/>
              </w:rPr>
            </w:pPr>
            <w:r w:rsidRPr="00714D76">
              <w:rPr>
                <w:b/>
                <w:bCs/>
                <w:color w:val="000000" w:themeColor="text1"/>
                <w:lang w:val="en-GB"/>
              </w:rPr>
              <w:t>Supplementing ITB clause 15.1 (ii)(g) with the following:</w:t>
            </w:r>
          </w:p>
          <w:p w14:paraId="58EC349B" w14:textId="77777777" w:rsidR="004616E8" w:rsidRPr="00714D76" w:rsidRDefault="004616E8" w:rsidP="004616E8">
            <w:pPr>
              <w:spacing w:after="120"/>
              <w:ind w:left="477" w:hanging="477"/>
              <w:jc w:val="both"/>
              <w:rPr>
                <w:color w:val="000000" w:themeColor="text1"/>
              </w:rPr>
            </w:pPr>
            <w:r w:rsidRPr="00714D76">
              <w:rPr>
                <w:color w:val="000000" w:themeColor="text1"/>
              </w:rPr>
              <w:t xml:space="preserve">h)      Bidders shall also submit Joint Deed of Undertaking by the collaborator/ Parent Company along with the bidder/ Manufacturer, duly signed and stamped on each page in original, if applicable as per </w:t>
            </w:r>
            <w:r w:rsidRPr="00714D76">
              <w:rPr>
                <w:b/>
                <w:bCs/>
                <w:color w:val="000000" w:themeColor="text1"/>
              </w:rPr>
              <w:t>Annexure-A (BDS)</w:t>
            </w:r>
            <w:r w:rsidRPr="00714D76">
              <w:rPr>
                <w:color w:val="000000" w:themeColor="text1"/>
              </w:rPr>
              <w:t xml:space="preserve">, in the Format given at Sl. No: 20 of Section – </w:t>
            </w:r>
            <w:proofErr w:type="gramStart"/>
            <w:r w:rsidRPr="00714D76">
              <w:rPr>
                <w:color w:val="000000" w:themeColor="text1"/>
              </w:rPr>
              <w:t>VI :</w:t>
            </w:r>
            <w:proofErr w:type="gramEnd"/>
            <w:r w:rsidRPr="00714D76">
              <w:rPr>
                <w:color w:val="000000" w:themeColor="text1"/>
              </w:rPr>
              <w:t xml:space="preserve"> Sample Forms and Procedures.</w:t>
            </w:r>
          </w:p>
          <w:p w14:paraId="78AAFB5E" w14:textId="77777777" w:rsidR="004616E8" w:rsidRPr="00714D76" w:rsidRDefault="004616E8" w:rsidP="004616E8">
            <w:pPr>
              <w:spacing w:after="120"/>
              <w:ind w:left="477" w:hanging="477"/>
              <w:jc w:val="both"/>
              <w:rPr>
                <w:color w:val="000000" w:themeColor="text1"/>
              </w:rPr>
            </w:pPr>
            <w:proofErr w:type="spellStart"/>
            <w:r w:rsidRPr="00714D76">
              <w:rPr>
                <w:color w:val="000000" w:themeColor="text1"/>
              </w:rPr>
              <w:t>i</w:t>
            </w:r>
            <w:proofErr w:type="spellEnd"/>
            <w:r w:rsidRPr="00714D76">
              <w:rPr>
                <w:color w:val="000000" w:themeColor="text1"/>
              </w:rPr>
              <w:t xml:space="preserve">)   </w:t>
            </w:r>
            <w:r w:rsidRPr="00714D76">
              <w:rPr>
                <w:b/>
                <w:bCs/>
                <w:color w:val="000000" w:themeColor="text1"/>
              </w:rPr>
              <w:t xml:space="preserve">Bidders shall also submit Joint Deed of Undertaking by the GIS Manufacturer </w:t>
            </w:r>
            <w:proofErr w:type="spellStart"/>
            <w:r w:rsidRPr="00714D76">
              <w:rPr>
                <w:b/>
                <w:bCs/>
                <w:color w:val="000000" w:themeColor="text1"/>
              </w:rPr>
              <w:t>alongwith</w:t>
            </w:r>
            <w:proofErr w:type="spellEnd"/>
            <w:r w:rsidRPr="00714D76">
              <w:rPr>
                <w:b/>
                <w:bCs/>
                <w:color w:val="000000" w:themeColor="text1"/>
              </w:rPr>
              <w:t xml:space="preserve"> the Bidder/ Contractor, duly signed and stamped on each page in original, if applicable as per Annexure-A (BDS), in the Format given at Sl. No: 22 of Section – VI: Sample </w:t>
            </w:r>
            <w:r w:rsidRPr="00714D76">
              <w:rPr>
                <w:b/>
                <w:bCs/>
                <w:color w:val="000000" w:themeColor="text1"/>
              </w:rPr>
              <w:lastRenderedPageBreak/>
              <w:t>Forms and Procedures.</w:t>
            </w:r>
          </w:p>
          <w:p w14:paraId="6E0D9FF1" w14:textId="527A35EA" w:rsidR="004616E8" w:rsidRPr="00714D76" w:rsidRDefault="004616E8" w:rsidP="004616E8">
            <w:pPr>
              <w:ind w:left="318" w:hanging="318"/>
              <w:jc w:val="both"/>
              <w:rPr>
                <w:color w:val="000000" w:themeColor="text1"/>
              </w:rPr>
            </w:pPr>
            <w:r w:rsidRPr="00714D76">
              <w:rPr>
                <w:color w:val="000000" w:themeColor="text1"/>
              </w:rPr>
              <w:t xml:space="preserve">j) </w:t>
            </w:r>
            <w:r w:rsidRPr="00714D76">
              <w:rPr>
                <w:color w:val="000000" w:themeColor="text1"/>
              </w:rPr>
              <w:tab/>
            </w:r>
            <w:r w:rsidRPr="00714D76">
              <w:rPr>
                <w:bCs/>
                <w:color w:val="000000" w:themeColor="text1"/>
              </w:rPr>
              <w:t xml:space="preserve">Affidavit of Self certification regarding Minimum Local Content, if applicable, duly signed and stamped on each page </w:t>
            </w:r>
            <w:proofErr w:type="gramStart"/>
            <w:r w:rsidRPr="00714D76">
              <w:rPr>
                <w:bCs/>
                <w:color w:val="000000" w:themeColor="text1"/>
              </w:rPr>
              <w:t>and  Certificate</w:t>
            </w:r>
            <w:proofErr w:type="gramEnd"/>
            <w:r w:rsidRPr="00714D76">
              <w:rPr>
                <w:bCs/>
                <w:color w:val="000000" w:themeColor="text1"/>
              </w:rPr>
              <w:t xml:space="preserv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714D76">
              <w:rPr>
                <w:color w:val="000000" w:themeColor="text1"/>
              </w:rPr>
              <w:t xml:space="preserve"> </w:t>
            </w:r>
            <w:r w:rsidRPr="00714D76">
              <w:rPr>
                <w:bCs/>
                <w:color w:val="000000" w:themeColor="text1"/>
              </w:rPr>
              <w:t xml:space="preserve">and </w:t>
            </w:r>
            <w:proofErr w:type="spellStart"/>
            <w:r w:rsidRPr="00714D76">
              <w:rPr>
                <w:bCs/>
                <w:color w:val="000000" w:themeColor="text1"/>
              </w:rPr>
              <w:t>MoP</w:t>
            </w:r>
            <w:proofErr w:type="spellEnd"/>
            <w:r w:rsidRPr="00714D76">
              <w:rPr>
                <w:bCs/>
                <w:color w:val="000000" w:themeColor="text1"/>
              </w:rPr>
              <w:t xml:space="preserve"> Order.</w:t>
            </w:r>
          </w:p>
        </w:tc>
        <w:tc>
          <w:tcPr>
            <w:tcW w:w="6521" w:type="dxa"/>
          </w:tcPr>
          <w:p w14:paraId="04A00062" w14:textId="77777777" w:rsidR="004616E8" w:rsidRPr="00714D76" w:rsidRDefault="004616E8" w:rsidP="004616E8">
            <w:pPr>
              <w:spacing w:after="120"/>
              <w:jc w:val="both"/>
              <w:rPr>
                <w:b/>
                <w:bCs/>
                <w:color w:val="000000" w:themeColor="text1"/>
                <w:lang w:val="en-GB"/>
              </w:rPr>
            </w:pPr>
            <w:r w:rsidRPr="00714D76">
              <w:rPr>
                <w:b/>
                <w:bCs/>
                <w:color w:val="000000" w:themeColor="text1"/>
                <w:lang w:val="en-GB"/>
              </w:rPr>
              <w:lastRenderedPageBreak/>
              <w:t>Supplementing ITB clause 15.1 (ii)(g) with the following:</w:t>
            </w:r>
          </w:p>
          <w:p w14:paraId="093B5C30" w14:textId="77777777" w:rsidR="004616E8" w:rsidRPr="00714D76" w:rsidRDefault="004616E8" w:rsidP="004616E8">
            <w:pPr>
              <w:spacing w:after="120"/>
              <w:ind w:left="477" w:hanging="477"/>
              <w:jc w:val="both"/>
              <w:rPr>
                <w:color w:val="000000" w:themeColor="text1"/>
              </w:rPr>
            </w:pPr>
            <w:r w:rsidRPr="00714D76">
              <w:rPr>
                <w:color w:val="000000" w:themeColor="text1"/>
              </w:rPr>
              <w:t xml:space="preserve">h)      Bidders shall also submit Joint Deed of Undertaking by the collaborator/ Parent Company along with the bidder/ Manufacturer, duly signed and stamped on each page in original, if applicable as per </w:t>
            </w:r>
            <w:r w:rsidRPr="00714D76">
              <w:rPr>
                <w:b/>
                <w:bCs/>
                <w:color w:val="000000" w:themeColor="text1"/>
              </w:rPr>
              <w:t>Annexure-A (BDS)</w:t>
            </w:r>
            <w:r w:rsidRPr="00714D76">
              <w:rPr>
                <w:color w:val="000000" w:themeColor="text1"/>
              </w:rPr>
              <w:t xml:space="preserve">, in the Format given at Sl. No: 20 of Section – </w:t>
            </w:r>
            <w:proofErr w:type="gramStart"/>
            <w:r w:rsidRPr="00714D76">
              <w:rPr>
                <w:color w:val="000000" w:themeColor="text1"/>
              </w:rPr>
              <w:t>VI :</w:t>
            </w:r>
            <w:proofErr w:type="gramEnd"/>
            <w:r w:rsidRPr="00714D76">
              <w:rPr>
                <w:color w:val="000000" w:themeColor="text1"/>
              </w:rPr>
              <w:t xml:space="preserve"> Sample Forms and Procedures.</w:t>
            </w:r>
          </w:p>
          <w:p w14:paraId="1BBDE2B4" w14:textId="65976072" w:rsidR="004616E8" w:rsidRPr="00714D76" w:rsidRDefault="004616E8" w:rsidP="005F4EF5">
            <w:pPr>
              <w:spacing w:after="120"/>
              <w:ind w:left="477" w:hanging="477"/>
              <w:jc w:val="both"/>
              <w:rPr>
                <w:color w:val="000000" w:themeColor="text1"/>
              </w:rPr>
            </w:pPr>
            <w:proofErr w:type="spellStart"/>
            <w:r w:rsidRPr="00714D76">
              <w:rPr>
                <w:color w:val="000000" w:themeColor="text1"/>
              </w:rPr>
              <w:t>i</w:t>
            </w:r>
            <w:proofErr w:type="spellEnd"/>
            <w:r w:rsidRPr="00714D76">
              <w:rPr>
                <w:color w:val="000000" w:themeColor="text1"/>
              </w:rPr>
              <w:t xml:space="preserve">)   </w:t>
            </w:r>
            <w:r w:rsidRPr="00714D76">
              <w:rPr>
                <w:color w:val="000000" w:themeColor="text1"/>
              </w:rPr>
              <w:tab/>
            </w:r>
            <w:r w:rsidRPr="00714D76">
              <w:rPr>
                <w:bCs/>
                <w:color w:val="000000" w:themeColor="text1"/>
              </w:rPr>
              <w:t xml:space="preserve">Affidavit of Self certification regarding Minimum Local Content, if applicable, duly signed and stamped on each page </w:t>
            </w:r>
            <w:proofErr w:type="gramStart"/>
            <w:r w:rsidRPr="00714D76">
              <w:rPr>
                <w:bCs/>
                <w:color w:val="000000" w:themeColor="text1"/>
              </w:rPr>
              <w:t>and  Certificate</w:t>
            </w:r>
            <w:proofErr w:type="gramEnd"/>
            <w:r w:rsidRPr="00714D76">
              <w:rPr>
                <w:bCs/>
                <w:color w:val="000000" w:themeColor="text1"/>
              </w:rPr>
              <w:t xml:space="preserve"> from statutory auditor or cost auditor of the company (in the case of companies) or from a practicing cost accountant or practicing chartered accountant (in respect of suppliers other than companies) </w:t>
            </w:r>
            <w:r w:rsidRPr="00714D76">
              <w:rPr>
                <w:bCs/>
                <w:color w:val="000000" w:themeColor="text1"/>
              </w:rPr>
              <w:lastRenderedPageBreak/>
              <w:t xml:space="preserve">giving the percentage of Local Content, if applicable, duly signed and stamped on each page, in line with PPP-MII Order </w:t>
            </w:r>
            <w:r w:rsidRPr="00714D76">
              <w:rPr>
                <w:color w:val="000000" w:themeColor="text1"/>
              </w:rPr>
              <w:t xml:space="preserve"> </w:t>
            </w:r>
            <w:r w:rsidRPr="00714D76">
              <w:rPr>
                <w:bCs/>
                <w:color w:val="000000" w:themeColor="text1"/>
              </w:rPr>
              <w:t xml:space="preserve">and </w:t>
            </w:r>
            <w:proofErr w:type="spellStart"/>
            <w:r w:rsidRPr="00714D76">
              <w:rPr>
                <w:bCs/>
                <w:color w:val="000000" w:themeColor="text1"/>
              </w:rPr>
              <w:t>MoP</w:t>
            </w:r>
            <w:proofErr w:type="spellEnd"/>
            <w:r w:rsidRPr="00714D76">
              <w:rPr>
                <w:bCs/>
                <w:color w:val="000000" w:themeColor="text1"/>
              </w:rPr>
              <w:t xml:space="preserve"> Order.</w:t>
            </w:r>
          </w:p>
        </w:tc>
      </w:tr>
      <w:tr w:rsidR="00714D76" w:rsidRPr="00714D76" w14:paraId="5CBA6A6E" w14:textId="77777777" w:rsidTr="00A67227">
        <w:tc>
          <w:tcPr>
            <w:tcW w:w="709" w:type="dxa"/>
          </w:tcPr>
          <w:p w14:paraId="6D9D6A6C" w14:textId="77777777" w:rsidR="004616E8" w:rsidRPr="00714D76" w:rsidRDefault="004616E8" w:rsidP="004616E8">
            <w:pPr>
              <w:numPr>
                <w:ilvl w:val="0"/>
                <w:numId w:val="1"/>
              </w:numPr>
              <w:spacing w:line="288" w:lineRule="auto"/>
              <w:jc w:val="center"/>
              <w:rPr>
                <w:color w:val="FF0000"/>
              </w:rPr>
            </w:pPr>
          </w:p>
        </w:tc>
        <w:tc>
          <w:tcPr>
            <w:tcW w:w="1418" w:type="dxa"/>
          </w:tcPr>
          <w:p w14:paraId="4B08AAB1" w14:textId="705B67D2" w:rsidR="004616E8" w:rsidRPr="006E6969" w:rsidRDefault="004616E8" w:rsidP="004616E8">
            <w:pPr>
              <w:rPr>
                <w:b/>
                <w:bCs/>
                <w:color w:val="000000" w:themeColor="text1"/>
              </w:rPr>
            </w:pPr>
            <w:r w:rsidRPr="006E6969">
              <w:rPr>
                <w:color w:val="000000" w:themeColor="text1"/>
              </w:rPr>
              <w:t>ITB 21.1</w:t>
            </w:r>
            <w:r w:rsidR="00731315" w:rsidRPr="006E6969">
              <w:rPr>
                <w:color w:val="000000" w:themeColor="text1"/>
              </w:rPr>
              <w:t>, Section-III, BDS</w:t>
            </w:r>
            <w:r w:rsidR="00731315" w:rsidRPr="006E6969">
              <w:rPr>
                <w:b/>
                <w:bCs/>
                <w:color w:val="000000" w:themeColor="text1"/>
              </w:rPr>
              <w:t xml:space="preserve">, </w:t>
            </w:r>
            <w:r w:rsidR="00731315" w:rsidRPr="006E6969">
              <w:rPr>
                <w:color w:val="000000" w:themeColor="text1"/>
              </w:rPr>
              <w:t>Vol-I of bidding documents</w:t>
            </w:r>
          </w:p>
        </w:tc>
        <w:tc>
          <w:tcPr>
            <w:tcW w:w="6520" w:type="dxa"/>
          </w:tcPr>
          <w:p w14:paraId="614244D6" w14:textId="77777777" w:rsidR="004616E8" w:rsidRPr="006E6969" w:rsidRDefault="004616E8" w:rsidP="004616E8">
            <w:pPr>
              <w:pStyle w:val="Default"/>
              <w:spacing w:after="120"/>
              <w:jc w:val="both"/>
              <w:rPr>
                <w:rFonts w:ascii="Times New Roman" w:hAnsi="Times New Roman" w:cs="Times New Roman"/>
                <w:b/>
                <w:bCs/>
                <w:color w:val="000000" w:themeColor="text1"/>
              </w:rPr>
            </w:pPr>
            <w:r w:rsidRPr="006E6969">
              <w:rPr>
                <w:rFonts w:ascii="Times New Roman" w:hAnsi="Times New Roman" w:cs="Times New Roman"/>
                <w:b/>
                <w:bCs/>
                <w:color w:val="000000" w:themeColor="text1"/>
              </w:rPr>
              <w:t>Replacing ITB clause 21.1 with the following:</w:t>
            </w:r>
          </w:p>
          <w:p w14:paraId="4657AE31" w14:textId="77777777" w:rsidR="004616E8" w:rsidRPr="006E6969" w:rsidRDefault="004616E8" w:rsidP="004616E8">
            <w:pPr>
              <w:spacing w:after="120"/>
              <w:jc w:val="both"/>
              <w:rPr>
                <w:color w:val="000000" w:themeColor="text1"/>
              </w:rPr>
            </w:pPr>
            <w:r w:rsidRPr="006E6969">
              <w:rPr>
                <w:color w:val="000000" w:themeColor="text1"/>
              </w:rPr>
              <w:t>During bid evaluation, the Employer may, at its discretion, ask the Bidder for a clarification of its bid. In case of erroneous/non submission of documents related to/identified in ITB Sub-Clause 9.3 (b), (o), (s), (t), (u),  (v), (w), (x), (y), (z), (aa), (bb), (cc), (dd),</w:t>
            </w:r>
            <w:r w:rsidRPr="006E6969">
              <w:rPr>
                <w:b/>
                <w:bCs/>
                <w:color w:val="000000" w:themeColor="text1"/>
              </w:rPr>
              <w:t xml:space="preserve"> </w:t>
            </w:r>
            <w:r w:rsidRPr="006E6969">
              <w:rPr>
                <w:color w:val="000000" w:themeColor="text1"/>
              </w:rPr>
              <w:t xml:space="preserve">(ee), (ff) &amp; (gg)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6E6969">
              <w:rPr>
                <w:color w:val="000000" w:themeColor="text1"/>
              </w:rPr>
              <w:t>GoI</w:t>
            </w:r>
            <w:proofErr w:type="spellEnd"/>
            <w:r w:rsidRPr="006E6969">
              <w:rPr>
                <w:color w:val="000000" w:themeColor="text1"/>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E6969">
              <w:rPr>
                <w:color w:val="000000" w:themeColor="text1"/>
              </w:rPr>
              <w:t>days notice</w:t>
            </w:r>
            <w:proofErr w:type="spellEnd"/>
            <w:r w:rsidRPr="006E6969">
              <w:rPr>
                <w:color w:val="000000" w:themeColor="text1"/>
              </w:rPr>
              <w:t xml:space="preserve"> to rectify/furnish such documents, failing which the bid shall be rejected.  The request for clarification and the response shall be in writing, and no change in the price or </w:t>
            </w:r>
            <w:r w:rsidRPr="006E6969">
              <w:rPr>
                <w:color w:val="000000" w:themeColor="text1"/>
              </w:rPr>
              <w:lastRenderedPageBreak/>
              <w:t>substance of the bid shall be sought, offered or permitted.</w:t>
            </w:r>
          </w:p>
          <w:p w14:paraId="4DA5F8E8" w14:textId="77777777" w:rsidR="004616E8" w:rsidRPr="006E6969" w:rsidRDefault="004616E8" w:rsidP="004616E8">
            <w:pPr>
              <w:spacing w:after="120"/>
              <w:jc w:val="both"/>
              <w:rPr>
                <w:color w:val="000000" w:themeColor="text1"/>
              </w:rPr>
            </w:pPr>
          </w:p>
          <w:p w14:paraId="26893313" w14:textId="3FE15AAF" w:rsidR="004616E8" w:rsidRPr="006E6969" w:rsidRDefault="004616E8" w:rsidP="004616E8">
            <w:pPr>
              <w:ind w:left="61"/>
              <w:jc w:val="both"/>
              <w:rPr>
                <w:color w:val="000000" w:themeColor="text1"/>
                <w:lang w:val="en-IN"/>
              </w:rPr>
            </w:pPr>
            <w:r w:rsidRPr="006E6969">
              <w:rPr>
                <w:color w:val="000000" w:themeColor="text1"/>
              </w:rPr>
              <w:t>In case of non-submission of documents related to/identified in …………………………………………………</w:t>
            </w:r>
          </w:p>
        </w:tc>
        <w:tc>
          <w:tcPr>
            <w:tcW w:w="6521" w:type="dxa"/>
          </w:tcPr>
          <w:p w14:paraId="1CF9C3EF" w14:textId="77777777" w:rsidR="004616E8" w:rsidRPr="006E6969" w:rsidRDefault="004616E8" w:rsidP="004616E8">
            <w:pPr>
              <w:pStyle w:val="Default"/>
              <w:spacing w:after="120"/>
              <w:jc w:val="both"/>
              <w:rPr>
                <w:rFonts w:ascii="Times New Roman" w:hAnsi="Times New Roman" w:cs="Times New Roman"/>
                <w:b/>
                <w:bCs/>
                <w:color w:val="000000" w:themeColor="text1"/>
              </w:rPr>
            </w:pPr>
            <w:r w:rsidRPr="006E6969">
              <w:rPr>
                <w:rFonts w:ascii="Times New Roman" w:hAnsi="Times New Roman" w:cs="Times New Roman"/>
                <w:b/>
                <w:bCs/>
                <w:color w:val="000000" w:themeColor="text1"/>
              </w:rPr>
              <w:lastRenderedPageBreak/>
              <w:t>Replacing ITB clause 21.1 with the following:</w:t>
            </w:r>
          </w:p>
          <w:p w14:paraId="34DE7287" w14:textId="4B08ECCC" w:rsidR="004616E8" w:rsidRPr="006E6969" w:rsidRDefault="004616E8" w:rsidP="004616E8">
            <w:pPr>
              <w:spacing w:after="120"/>
              <w:jc w:val="both"/>
              <w:rPr>
                <w:color w:val="000000" w:themeColor="text1"/>
              </w:rPr>
            </w:pPr>
            <w:r w:rsidRPr="006E6969">
              <w:rPr>
                <w:color w:val="000000" w:themeColor="text1"/>
              </w:rPr>
              <w:t xml:space="preserve">During bid evaluation, the Employer may, at its discretion, ask the Bidder for a clarification of its bid. In case of erroneous/non submission of documents related to/identified in ITB Sub-Clause 9.3 (b), </w:t>
            </w:r>
            <w:proofErr w:type="spellStart"/>
            <w:r w:rsidRPr="006E6969">
              <w:rPr>
                <w:b/>
                <w:bCs/>
                <w:color w:val="000000" w:themeColor="text1"/>
              </w:rPr>
              <w:t>i</w:t>
            </w:r>
            <w:proofErr w:type="spellEnd"/>
            <w:r w:rsidRPr="006E6969">
              <w:rPr>
                <w:b/>
                <w:bCs/>
                <w:color w:val="000000" w:themeColor="text1"/>
              </w:rPr>
              <w:t>(</w:t>
            </w:r>
            <w:r w:rsidR="00D629A6" w:rsidRPr="006E6969">
              <w:rPr>
                <w:b/>
                <w:bCs/>
                <w:color w:val="000000" w:themeColor="text1"/>
              </w:rPr>
              <w:t>ii</w:t>
            </w:r>
            <w:r w:rsidRPr="006E6969">
              <w:rPr>
                <w:b/>
                <w:bCs/>
                <w:color w:val="000000" w:themeColor="text1"/>
              </w:rPr>
              <w:t>)</w:t>
            </w:r>
            <w:r w:rsidRPr="006E6969">
              <w:rPr>
                <w:color w:val="000000" w:themeColor="text1"/>
              </w:rPr>
              <w:t xml:space="preserve"> (o), (s), (t), (u),  (v), (w), (x), (y), (z), (aa), (bb), (cc), (dd),</w:t>
            </w:r>
            <w:r w:rsidRPr="006E6969">
              <w:rPr>
                <w:b/>
                <w:bCs/>
                <w:color w:val="000000" w:themeColor="text1"/>
              </w:rPr>
              <w:t xml:space="preserve"> </w:t>
            </w:r>
            <w:r w:rsidRPr="006E6969">
              <w:rPr>
                <w:color w:val="000000" w:themeColor="text1"/>
              </w:rPr>
              <w:t xml:space="preserve">(ee), (ff) &amp; (gg)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6E6969">
              <w:rPr>
                <w:color w:val="000000" w:themeColor="text1"/>
              </w:rPr>
              <w:t>GoI</w:t>
            </w:r>
            <w:proofErr w:type="spellEnd"/>
            <w:r w:rsidRPr="006E6969">
              <w:rPr>
                <w:color w:val="000000" w:themeColor="text1"/>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E6969">
              <w:rPr>
                <w:color w:val="000000" w:themeColor="text1"/>
              </w:rPr>
              <w:t>days notice</w:t>
            </w:r>
            <w:proofErr w:type="spellEnd"/>
            <w:r w:rsidRPr="006E6969">
              <w:rPr>
                <w:color w:val="000000" w:themeColor="text1"/>
              </w:rPr>
              <w:t xml:space="preserve"> to rectify/furnish such documents, failing which the bid shall be rejected.  The request for clarification and the response shall be in writing, and no change in the price or</w:t>
            </w:r>
            <w:r w:rsidRPr="00714D76">
              <w:rPr>
                <w:color w:val="FF0000"/>
              </w:rPr>
              <w:t xml:space="preserve"> </w:t>
            </w:r>
            <w:r w:rsidRPr="006E6969">
              <w:rPr>
                <w:color w:val="000000" w:themeColor="text1"/>
              </w:rPr>
              <w:lastRenderedPageBreak/>
              <w:t>substance of the bid shall be sought, offered or permitted.</w:t>
            </w:r>
          </w:p>
          <w:p w14:paraId="0D12B591" w14:textId="77777777" w:rsidR="004616E8" w:rsidRPr="006E6969" w:rsidRDefault="004616E8" w:rsidP="004616E8">
            <w:pPr>
              <w:spacing w:after="120"/>
              <w:jc w:val="both"/>
              <w:rPr>
                <w:color w:val="000000" w:themeColor="text1"/>
              </w:rPr>
            </w:pPr>
          </w:p>
          <w:p w14:paraId="78793385" w14:textId="689C472B" w:rsidR="004616E8" w:rsidRPr="00714D76" w:rsidRDefault="004616E8" w:rsidP="004616E8">
            <w:pPr>
              <w:pStyle w:val="TableParagraph"/>
              <w:ind w:left="107"/>
              <w:jc w:val="both"/>
              <w:rPr>
                <w:rFonts w:ascii="Times New Roman" w:hAnsi="Times New Roman" w:cs="Times New Roman"/>
                <w:color w:val="FF0000"/>
                <w:sz w:val="24"/>
                <w:szCs w:val="24"/>
                <w:lang w:val="en-IN"/>
              </w:rPr>
            </w:pPr>
            <w:r w:rsidRPr="006E6969">
              <w:rPr>
                <w:rFonts w:ascii="Times New Roman" w:hAnsi="Times New Roman" w:cs="Times New Roman"/>
                <w:color w:val="000000" w:themeColor="text1"/>
                <w:sz w:val="24"/>
                <w:szCs w:val="24"/>
              </w:rPr>
              <w:t>In case of non-submission of documents related to/identified in …………………………………………………</w:t>
            </w:r>
          </w:p>
        </w:tc>
      </w:tr>
      <w:tr w:rsidR="00714D76" w:rsidRPr="00714D76" w14:paraId="6597E5B3" w14:textId="77777777" w:rsidTr="00A67227">
        <w:tc>
          <w:tcPr>
            <w:tcW w:w="709" w:type="dxa"/>
          </w:tcPr>
          <w:p w14:paraId="0C537D29" w14:textId="77777777" w:rsidR="003A3A33" w:rsidRPr="00714D76" w:rsidRDefault="003A3A33" w:rsidP="003A3A33">
            <w:pPr>
              <w:numPr>
                <w:ilvl w:val="0"/>
                <w:numId w:val="1"/>
              </w:numPr>
              <w:spacing w:line="288" w:lineRule="auto"/>
              <w:jc w:val="center"/>
              <w:rPr>
                <w:color w:val="FF0000"/>
              </w:rPr>
            </w:pPr>
          </w:p>
        </w:tc>
        <w:tc>
          <w:tcPr>
            <w:tcW w:w="1418" w:type="dxa"/>
          </w:tcPr>
          <w:p w14:paraId="79F54B7B" w14:textId="444F7897" w:rsidR="003A3A33" w:rsidRPr="006E6969" w:rsidRDefault="003A3A33" w:rsidP="003A3A33">
            <w:pPr>
              <w:rPr>
                <w:color w:val="000000" w:themeColor="text1"/>
              </w:rPr>
            </w:pPr>
            <w:r w:rsidRPr="006E6969">
              <w:rPr>
                <w:color w:val="000000" w:themeColor="text1"/>
              </w:rPr>
              <w:t>ITB 35.1</w:t>
            </w:r>
            <w:r w:rsidR="001A601A" w:rsidRPr="006E6969">
              <w:rPr>
                <w:color w:val="000000" w:themeColor="text1"/>
              </w:rPr>
              <w:t>, Section-III, BDS</w:t>
            </w:r>
            <w:r w:rsidR="001A601A" w:rsidRPr="006E6969">
              <w:rPr>
                <w:b/>
                <w:bCs/>
                <w:color w:val="000000" w:themeColor="text1"/>
              </w:rPr>
              <w:t xml:space="preserve">, </w:t>
            </w:r>
            <w:r w:rsidR="001A601A" w:rsidRPr="006E6969">
              <w:rPr>
                <w:color w:val="000000" w:themeColor="text1"/>
              </w:rPr>
              <w:t>Vol-I of bidding documents</w:t>
            </w:r>
          </w:p>
        </w:tc>
        <w:tc>
          <w:tcPr>
            <w:tcW w:w="6520" w:type="dxa"/>
          </w:tcPr>
          <w:p w14:paraId="664B0C8E" w14:textId="77777777" w:rsidR="003A3A33" w:rsidRPr="006E6969" w:rsidRDefault="003A3A33" w:rsidP="003A3A33">
            <w:pPr>
              <w:pStyle w:val="ListParagraph"/>
              <w:ind w:left="0"/>
              <w:jc w:val="both"/>
              <w:rPr>
                <w:b/>
                <w:bCs/>
                <w:color w:val="000000" w:themeColor="text1"/>
              </w:rPr>
            </w:pPr>
            <w:r w:rsidRPr="006E6969">
              <w:rPr>
                <w:b/>
                <w:bCs/>
                <w:color w:val="000000" w:themeColor="text1"/>
              </w:rPr>
              <w:t>Supplement the ITB Cl. 35.1 with the following:</w:t>
            </w:r>
          </w:p>
          <w:p w14:paraId="682D81EB" w14:textId="77777777" w:rsidR="003A3A33" w:rsidRPr="006E6969" w:rsidRDefault="003A3A33" w:rsidP="003A3A33">
            <w:pPr>
              <w:pStyle w:val="ListParagraph"/>
              <w:ind w:left="0"/>
              <w:jc w:val="both"/>
              <w:rPr>
                <w:b/>
                <w:bCs/>
                <w:color w:val="000000" w:themeColor="text1"/>
              </w:rPr>
            </w:pPr>
          </w:p>
          <w:p w14:paraId="34DE0883" w14:textId="77777777" w:rsidR="003A3A33" w:rsidRPr="006E6969" w:rsidRDefault="003A3A33" w:rsidP="003A3A33">
            <w:pPr>
              <w:pStyle w:val="ListParagraph"/>
              <w:numPr>
                <w:ilvl w:val="0"/>
                <w:numId w:val="28"/>
              </w:numPr>
              <w:ind w:left="612" w:hanging="540"/>
              <w:jc w:val="both"/>
              <w:rPr>
                <w:color w:val="000000" w:themeColor="text1"/>
              </w:rPr>
            </w:pPr>
            <w:r w:rsidRPr="006E6969">
              <w:rPr>
                <w:color w:val="000000" w:themeColor="text1"/>
              </w:rPr>
              <w:t>In addition to the Performance Security of 10% of the Contract Price, the successful bidder is required to furnish additional performance security(</w:t>
            </w:r>
            <w:proofErr w:type="spellStart"/>
            <w:r w:rsidRPr="006E6969">
              <w:rPr>
                <w:color w:val="000000" w:themeColor="text1"/>
              </w:rPr>
              <w:t>ies</w:t>
            </w:r>
            <w:proofErr w:type="spellEnd"/>
            <w:r w:rsidRPr="006E6969">
              <w:rPr>
                <w:color w:val="000000" w:themeColor="text1"/>
              </w:rPr>
              <w:t xml:space="preserve">), if applicable as per stipulated QR/Clause no. 5 of Joint Deed of Undertaking mentioned at </w:t>
            </w:r>
            <w:r w:rsidRPr="006E6969">
              <w:rPr>
                <w:b/>
                <w:bCs/>
                <w:color w:val="000000" w:themeColor="text1"/>
              </w:rPr>
              <w:t>Sl. No. 20</w:t>
            </w:r>
            <w:r w:rsidRPr="006E6969">
              <w:rPr>
                <w:color w:val="000000" w:themeColor="text1"/>
              </w:rPr>
              <w:t xml:space="preserve">, </w:t>
            </w:r>
            <w:r w:rsidRPr="006E6969">
              <w:rPr>
                <w:b/>
                <w:bCs/>
                <w:color w:val="000000" w:themeColor="text1"/>
              </w:rPr>
              <w:t>22</w:t>
            </w:r>
            <w:r w:rsidRPr="006E6969">
              <w:rPr>
                <w:color w:val="000000" w:themeColor="text1"/>
              </w:rPr>
              <w:t xml:space="preserve"> of Section – VI: Sample Forms and Procedures.</w:t>
            </w:r>
          </w:p>
          <w:p w14:paraId="44F951E5" w14:textId="77777777" w:rsidR="003A3A33" w:rsidRPr="006E6969" w:rsidRDefault="003A3A33" w:rsidP="003A3A33">
            <w:pPr>
              <w:pStyle w:val="ListParagraph"/>
              <w:ind w:left="612"/>
              <w:jc w:val="both"/>
              <w:rPr>
                <w:color w:val="000000" w:themeColor="text1"/>
              </w:rPr>
            </w:pPr>
          </w:p>
          <w:p w14:paraId="525DB9B9" w14:textId="2BC7A2E6" w:rsidR="003A3A33" w:rsidRPr="006E6969" w:rsidRDefault="003A3A33" w:rsidP="003A3A33">
            <w:pPr>
              <w:pStyle w:val="ListParagraph"/>
              <w:numPr>
                <w:ilvl w:val="0"/>
                <w:numId w:val="28"/>
              </w:numPr>
              <w:ind w:left="612" w:hanging="540"/>
              <w:jc w:val="both"/>
              <w:rPr>
                <w:b/>
                <w:bCs/>
                <w:color w:val="000000" w:themeColor="text1"/>
              </w:rPr>
            </w:pPr>
            <w:r w:rsidRPr="006E6969">
              <w:rPr>
                <w:color w:val="000000" w:themeColor="text1"/>
              </w:rPr>
              <w:t>In addition to the Performance Security, the successful bidder is required to furnish additional Performance Security(</w:t>
            </w:r>
            <w:proofErr w:type="spellStart"/>
            <w:r w:rsidRPr="006E6969">
              <w:rPr>
                <w:color w:val="000000" w:themeColor="text1"/>
              </w:rPr>
              <w:t>ies</w:t>
            </w:r>
            <w:proofErr w:type="spellEnd"/>
            <w:r w:rsidRPr="006E6969">
              <w:rPr>
                <w:color w:val="000000" w:themeColor="text1"/>
              </w:rPr>
              <w:t>), if applicable, in line with the requirements specified in Technical Specifications.</w:t>
            </w:r>
          </w:p>
        </w:tc>
        <w:tc>
          <w:tcPr>
            <w:tcW w:w="6521" w:type="dxa"/>
          </w:tcPr>
          <w:p w14:paraId="01297A72" w14:textId="77777777" w:rsidR="003A3A33" w:rsidRPr="006E6969" w:rsidRDefault="003A3A33" w:rsidP="003A3A33">
            <w:pPr>
              <w:pStyle w:val="ListParagraph"/>
              <w:ind w:left="0"/>
              <w:jc w:val="both"/>
              <w:rPr>
                <w:b/>
                <w:bCs/>
                <w:color w:val="000000" w:themeColor="text1"/>
              </w:rPr>
            </w:pPr>
            <w:r w:rsidRPr="006E6969">
              <w:rPr>
                <w:b/>
                <w:bCs/>
                <w:color w:val="000000" w:themeColor="text1"/>
              </w:rPr>
              <w:t>Supplement the ITB Cl. 35.1 with the following:</w:t>
            </w:r>
          </w:p>
          <w:p w14:paraId="2F4B0F5A" w14:textId="77777777" w:rsidR="003A3A33" w:rsidRPr="006E6969" w:rsidRDefault="003A3A33" w:rsidP="003A3A33">
            <w:pPr>
              <w:pStyle w:val="ListParagraph"/>
              <w:ind w:left="0"/>
              <w:jc w:val="both"/>
              <w:rPr>
                <w:b/>
                <w:bCs/>
                <w:color w:val="000000" w:themeColor="text1"/>
              </w:rPr>
            </w:pPr>
          </w:p>
          <w:p w14:paraId="6D98C26A" w14:textId="29C0F5A2" w:rsidR="003A3A33" w:rsidRPr="006E6969" w:rsidRDefault="003A3A33" w:rsidP="003A3A33">
            <w:pPr>
              <w:pStyle w:val="ListParagraph"/>
              <w:numPr>
                <w:ilvl w:val="0"/>
                <w:numId w:val="29"/>
              </w:numPr>
              <w:ind w:left="463" w:hanging="284"/>
              <w:jc w:val="both"/>
              <w:rPr>
                <w:color w:val="000000" w:themeColor="text1"/>
              </w:rPr>
            </w:pPr>
            <w:r w:rsidRPr="006E6969">
              <w:rPr>
                <w:color w:val="000000" w:themeColor="text1"/>
              </w:rPr>
              <w:t>In addition to the Performance Security of 10% of the Contract Price, the successful bidder is required to furnish additional performance security(</w:t>
            </w:r>
            <w:proofErr w:type="spellStart"/>
            <w:r w:rsidRPr="006E6969">
              <w:rPr>
                <w:color w:val="000000" w:themeColor="text1"/>
              </w:rPr>
              <w:t>ies</w:t>
            </w:r>
            <w:proofErr w:type="spellEnd"/>
            <w:r w:rsidRPr="006E6969">
              <w:rPr>
                <w:color w:val="000000" w:themeColor="text1"/>
              </w:rPr>
              <w:t xml:space="preserve">), if applicable as per stipulated QR/Clause no. 5 of Joint Deed of Undertaking mentioned at </w:t>
            </w:r>
            <w:r w:rsidRPr="006E6969">
              <w:rPr>
                <w:b/>
                <w:bCs/>
                <w:color w:val="000000" w:themeColor="text1"/>
              </w:rPr>
              <w:t>Sl. No. 20</w:t>
            </w:r>
            <w:r w:rsidRPr="006E6969">
              <w:rPr>
                <w:color w:val="000000" w:themeColor="text1"/>
              </w:rPr>
              <w:t xml:space="preserve"> of Section – VI: Sample Forms and Procedures.</w:t>
            </w:r>
          </w:p>
          <w:p w14:paraId="1867563B" w14:textId="77777777" w:rsidR="003A3A33" w:rsidRPr="006E6969" w:rsidRDefault="003A3A33" w:rsidP="003A3A33">
            <w:pPr>
              <w:pStyle w:val="ListParagraph"/>
              <w:ind w:left="612"/>
              <w:jc w:val="both"/>
              <w:rPr>
                <w:color w:val="000000" w:themeColor="text1"/>
              </w:rPr>
            </w:pPr>
          </w:p>
          <w:p w14:paraId="70AADAC7" w14:textId="4F63DF16" w:rsidR="003A3A33" w:rsidRPr="006E6969" w:rsidRDefault="003A3A33" w:rsidP="003A3A33">
            <w:pPr>
              <w:pStyle w:val="ListParagraph"/>
              <w:numPr>
                <w:ilvl w:val="0"/>
                <w:numId w:val="29"/>
              </w:numPr>
              <w:ind w:left="463" w:hanging="284"/>
              <w:jc w:val="both"/>
              <w:rPr>
                <w:b/>
                <w:bCs/>
                <w:color w:val="000000" w:themeColor="text1"/>
              </w:rPr>
            </w:pPr>
            <w:r w:rsidRPr="006E6969">
              <w:rPr>
                <w:color w:val="000000" w:themeColor="text1"/>
              </w:rPr>
              <w:t>In addition to the Performance Security, the successful bidder is required to furnish additional Performance Security(</w:t>
            </w:r>
            <w:proofErr w:type="spellStart"/>
            <w:r w:rsidRPr="006E6969">
              <w:rPr>
                <w:color w:val="000000" w:themeColor="text1"/>
              </w:rPr>
              <w:t>ies</w:t>
            </w:r>
            <w:proofErr w:type="spellEnd"/>
            <w:r w:rsidRPr="006E6969">
              <w:rPr>
                <w:color w:val="000000" w:themeColor="text1"/>
              </w:rPr>
              <w:t>), if applicable, in line with the requirements specified in Technical Specifications.</w:t>
            </w:r>
          </w:p>
        </w:tc>
      </w:tr>
      <w:tr w:rsidR="00714D76" w:rsidRPr="00714D76" w14:paraId="51D7A74B" w14:textId="77777777" w:rsidTr="00A67227">
        <w:tc>
          <w:tcPr>
            <w:tcW w:w="709" w:type="dxa"/>
          </w:tcPr>
          <w:p w14:paraId="1F89F809" w14:textId="77777777" w:rsidR="007725B6" w:rsidRPr="00714D76" w:rsidRDefault="007725B6" w:rsidP="007725B6">
            <w:pPr>
              <w:numPr>
                <w:ilvl w:val="0"/>
                <w:numId w:val="1"/>
              </w:numPr>
              <w:spacing w:line="288" w:lineRule="auto"/>
              <w:jc w:val="center"/>
              <w:rPr>
                <w:color w:val="FF0000"/>
              </w:rPr>
            </w:pPr>
          </w:p>
        </w:tc>
        <w:tc>
          <w:tcPr>
            <w:tcW w:w="1418" w:type="dxa"/>
          </w:tcPr>
          <w:p w14:paraId="0AFD292B" w14:textId="52689A69" w:rsidR="007725B6" w:rsidRPr="006E6969" w:rsidRDefault="007725B6" w:rsidP="007725B6">
            <w:pPr>
              <w:rPr>
                <w:color w:val="000000" w:themeColor="text1"/>
              </w:rPr>
            </w:pPr>
            <w:r w:rsidRPr="006E6969">
              <w:rPr>
                <w:color w:val="000000" w:themeColor="text1"/>
              </w:rPr>
              <w:t>GCC 9.3.1</w:t>
            </w:r>
            <w:r w:rsidR="002A38A1" w:rsidRPr="006E6969">
              <w:rPr>
                <w:color w:val="000000" w:themeColor="text1"/>
              </w:rPr>
              <w:t>, Section-V, SCC, Vol-I of bidding documents</w:t>
            </w:r>
          </w:p>
        </w:tc>
        <w:tc>
          <w:tcPr>
            <w:tcW w:w="6520" w:type="dxa"/>
          </w:tcPr>
          <w:p w14:paraId="3A87D9ED" w14:textId="77777777" w:rsidR="007725B6" w:rsidRPr="006E6969" w:rsidRDefault="007725B6" w:rsidP="007725B6">
            <w:pPr>
              <w:jc w:val="both"/>
              <w:rPr>
                <w:b/>
                <w:bCs/>
                <w:color w:val="000000" w:themeColor="text1"/>
              </w:rPr>
            </w:pPr>
            <w:r w:rsidRPr="006E6969">
              <w:rPr>
                <w:b/>
                <w:bCs/>
                <w:color w:val="000000" w:themeColor="text1"/>
              </w:rPr>
              <w:t>Supplementing Sub-Clause GCC 9.3.1</w:t>
            </w:r>
          </w:p>
          <w:p w14:paraId="08C02B86" w14:textId="77777777" w:rsidR="007725B6" w:rsidRPr="006E6969" w:rsidRDefault="007725B6" w:rsidP="007725B6">
            <w:pPr>
              <w:jc w:val="both"/>
              <w:rPr>
                <w:b/>
                <w:bCs/>
                <w:color w:val="000000" w:themeColor="text1"/>
              </w:rPr>
            </w:pPr>
          </w:p>
          <w:p w14:paraId="4F525FA9" w14:textId="77777777" w:rsidR="007725B6" w:rsidRPr="006E6969" w:rsidRDefault="007725B6" w:rsidP="007725B6">
            <w:pPr>
              <w:jc w:val="both"/>
              <w:rPr>
                <w:color w:val="000000" w:themeColor="text1"/>
              </w:rPr>
            </w:pPr>
            <w:r w:rsidRPr="006E6969">
              <w:rPr>
                <w:color w:val="000000" w:themeColor="text1"/>
              </w:rPr>
              <w:t>The Performance Security for the due performance of the Contract in the amount equivalent to ten percent (10%) of the Contract Price, shall be provided by the Contractor as per the following:</w:t>
            </w:r>
          </w:p>
          <w:p w14:paraId="262CC823" w14:textId="77777777" w:rsidR="007725B6" w:rsidRPr="006E6969" w:rsidRDefault="007725B6" w:rsidP="007725B6">
            <w:pPr>
              <w:ind w:left="398" w:hanging="360"/>
              <w:jc w:val="both"/>
              <w:rPr>
                <w:color w:val="000000" w:themeColor="text1"/>
              </w:rPr>
            </w:pPr>
          </w:p>
          <w:p w14:paraId="1F06B637" w14:textId="050859D7" w:rsidR="007725B6" w:rsidRPr="006E6969" w:rsidRDefault="007725B6" w:rsidP="007725B6">
            <w:pPr>
              <w:ind w:left="398" w:hanging="360"/>
              <w:jc w:val="both"/>
              <w:rPr>
                <w:color w:val="000000" w:themeColor="text1"/>
              </w:rPr>
            </w:pPr>
            <w:r w:rsidRPr="006E6969">
              <w:rPr>
                <w:color w:val="000000" w:themeColor="text1"/>
              </w:rPr>
              <w:t xml:space="preserve">  ……………………………………………..</w:t>
            </w:r>
          </w:p>
          <w:p w14:paraId="5F892B1A" w14:textId="77777777" w:rsidR="007725B6" w:rsidRPr="006E6969" w:rsidRDefault="007725B6" w:rsidP="007725B6">
            <w:pPr>
              <w:ind w:left="398" w:hanging="360"/>
              <w:jc w:val="both"/>
              <w:rPr>
                <w:color w:val="000000" w:themeColor="text1"/>
              </w:rPr>
            </w:pPr>
          </w:p>
          <w:p w14:paraId="250EAD80" w14:textId="77777777" w:rsidR="007725B6" w:rsidRPr="006E6969" w:rsidRDefault="007725B6" w:rsidP="007725B6">
            <w:pPr>
              <w:jc w:val="both"/>
              <w:rPr>
                <w:color w:val="000000" w:themeColor="text1"/>
              </w:rPr>
            </w:pPr>
            <w:r w:rsidRPr="006E6969">
              <w:rPr>
                <w:color w:val="000000" w:themeColor="text1"/>
              </w:rPr>
              <w:t>The performance security(</w:t>
            </w:r>
            <w:proofErr w:type="spellStart"/>
            <w:r w:rsidRPr="006E6969">
              <w:rPr>
                <w:color w:val="000000" w:themeColor="text1"/>
              </w:rPr>
              <w:t>ies</w:t>
            </w:r>
            <w:proofErr w:type="spellEnd"/>
            <w:r w:rsidRPr="006E6969">
              <w:rPr>
                <w:color w:val="000000" w:themeColor="text1"/>
              </w:rPr>
              <w:t>) shall be extended by the Contractor time to time till ninety (90) days beyond the actual Defect Liability Period, as may be required under the Contract.</w:t>
            </w:r>
          </w:p>
          <w:p w14:paraId="3F22DA4C" w14:textId="77777777" w:rsidR="007725B6" w:rsidRPr="006E6969" w:rsidRDefault="007725B6" w:rsidP="007725B6">
            <w:pPr>
              <w:jc w:val="both"/>
              <w:rPr>
                <w:color w:val="000000" w:themeColor="text1"/>
              </w:rPr>
            </w:pPr>
          </w:p>
          <w:p w14:paraId="371D646F" w14:textId="77777777" w:rsidR="007725B6" w:rsidRPr="006E6969" w:rsidRDefault="007725B6" w:rsidP="007725B6">
            <w:pPr>
              <w:shd w:val="clear" w:color="auto" w:fill="FFFFFF"/>
              <w:spacing w:after="120"/>
              <w:jc w:val="both"/>
              <w:rPr>
                <w:color w:val="000000" w:themeColor="text1"/>
              </w:rPr>
            </w:pPr>
            <w:r w:rsidRPr="006E6969">
              <w:rPr>
                <w:color w:val="000000" w:themeColor="text1"/>
              </w:rPr>
              <w:t xml:space="preserve">The Contractor shall also arrange additional Performance </w:t>
            </w:r>
            <w:r w:rsidRPr="006E6969">
              <w:rPr>
                <w:color w:val="000000" w:themeColor="text1"/>
              </w:rPr>
              <w:lastRenderedPageBreak/>
              <w:t>Security (</w:t>
            </w:r>
            <w:proofErr w:type="spellStart"/>
            <w:r w:rsidRPr="006E6969">
              <w:rPr>
                <w:color w:val="000000" w:themeColor="text1"/>
              </w:rPr>
              <w:t>ies</w:t>
            </w:r>
            <w:proofErr w:type="spellEnd"/>
            <w:r w:rsidRPr="006E6969">
              <w:rPr>
                <w:color w:val="000000" w:themeColor="text1"/>
              </w:rPr>
              <w:t xml:space="preserve">), if applicable as per stipulated QR/Clause no. 5 of Joint Deed of Undertaking mentioned at </w:t>
            </w:r>
            <w:r w:rsidRPr="006E6969">
              <w:rPr>
                <w:b/>
                <w:bCs/>
                <w:color w:val="000000" w:themeColor="text1"/>
              </w:rPr>
              <w:t>Sl. No. 20 and</w:t>
            </w:r>
            <w:r w:rsidRPr="006E6969">
              <w:rPr>
                <w:color w:val="000000" w:themeColor="text1"/>
              </w:rPr>
              <w:t xml:space="preserve"> </w:t>
            </w:r>
            <w:r w:rsidRPr="006E6969">
              <w:rPr>
                <w:b/>
                <w:bCs/>
                <w:color w:val="000000" w:themeColor="text1"/>
              </w:rPr>
              <w:t>22</w:t>
            </w:r>
            <w:r w:rsidRPr="006E6969">
              <w:rPr>
                <w:color w:val="000000" w:themeColor="text1"/>
              </w:rPr>
              <w:t xml:space="preserve"> of Section – VI: Sample Forms and Procedures. The said security(</w:t>
            </w:r>
            <w:proofErr w:type="spellStart"/>
            <w:r w:rsidRPr="006E6969">
              <w:rPr>
                <w:color w:val="000000" w:themeColor="text1"/>
              </w:rPr>
              <w:t>ies</w:t>
            </w:r>
            <w:proofErr w:type="spellEnd"/>
            <w:r w:rsidRPr="006E6969">
              <w:rPr>
                <w:color w:val="000000" w:themeColor="text1"/>
              </w:rPr>
              <w:t>) shall be required to be extended time to time till ninety (90) days beyond the actual Defect Liability Period, as may be required under the Contract</w:t>
            </w:r>
          </w:p>
          <w:p w14:paraId="7DA2D375" w14:textId="77777777" w:rsidR="007725B6" w:rsidRPr="006E6969" w:rsidRDefault="007725B6" w:rsidP="007725B6">
            <w:pPr>
              <w:jc w:val="both"/>
              <w:rPr>
                <w:color w:val="000000" w:themeColor="text1"/>
              </w:rPr>
            </w:pPr>
          </w:p>
          <w:p w14:paraId="2D211D6E" w14:textId="333876DD" w:rsidR="007725B6" w:rsidRPr="006E6969" w:rsidRDefault="007725B6" w:rsidP="007725B6">
            <w:pPr>
              <w:pStyle w:val="Default"/>
              <w:spacing w:after="120"/>
              <w:jc w:val="both"/>
              <w:rPr>
                <w:rFonts w:ascii="Times New Roman" w:hAnsi="Times New Roman" w:cs="Times New Roman"/>
                <w:b/>
                <w:bCs/>
                <w:color w:val="000000" w:themeColor="text1"/>
              </w:rPr>
            </w:pPr>
            <w:r w:rsidRPr="006E6969">
              <w:rPr>
                <w:rFonts w:ascii="Times New Roman" w:hAnsi="Times New Roman" w:cs="Times New Roman"/>
                <w:b/>
                <w:bCs/>
                <w:color w:val="000000" w:themeColor="text1"/>
              </w:rPr>
              <w:t>……………………………………………………………..</w:t>
            </w:r>
          </w:p>
        </w:tc>
        <w:tc>
          <w:tcPr>
            <w:tcW w:w="6521" w:type="dxa"/>
          </w:tcPr>
          <w:p w14:paraId="731BC413" w14:textId="77777777" w:rsidR="007725B6" w:rsidRPr="006E6969" w:rsidRDefault="007725B6" w:rsidP="007725B6">
            <w:pPr>
              <w:jc w:val="both"/>
              <w:rPr>
                <w:b/>
                <w:bCs/>
                <w:color w:val="000000" w:themeColor="text1"/>
              </w:rPr>
            </w:pPr>
            <w:r w:rsidRPr="006E6969">
              <w:rPr>
                <w:b/>
                <w:bCs/>
                <w:color w:val="000000" w:themeColor="text1"/>
              </w:rPr>
              <w:lastRenderedPageBreak/>
              <w:t>Supplementing Sub-Clause GCC 9.3.1</w:t>
            </w:r>
          </w:p>
          <w:p w14:paraId="0B3E1367" w14:textId="77777777" w:rsidR="007725B6" w:rsidRPr="006E6969" w:rsidRDefault="007725B6" w:rsidP="007725B6">
            <w:pPr>
              <w:jc w:val="both"/>
              <w:rPr>
                <w:b/>
                <w:bCs/>
                <w:color w:val="000000" w:themeColor="text1"/>
              </w:rPr>
            </w:pPr>
          </w:p>
          <w:p w14:paraId="677B0BB1" w14:textId="77777777" w:rsidR="007725B6" w:rsidRPr="006E6969" w:rsidRDefault="007725B6" w:rsidP="007725B6">
            <w:pPr>
              <w:jc w:val="both"/>
              <w:rPr>
                <w:color w:val="000000" w:themeColor="text1"/>
              </w:rPr>
            </w:pPr>
            <w:r w:rsidRPr="006E6969">
              <w:rPr>
                <w:color w:val="000000" w:themeColor="text1"/>
              </w:rPr>
              <w:t>The Performance Security for the due performance of the Contract in the amount equivalent to ten percent (10%)</w:t>
            </w:r>
            <w:r w:rsidRPr="006E6969">
              <w:rPr>
                <w:b/>
                <w:bCs/>
                <w:color w:val="000000" w:themeColor="text1"/>
              </w:rPr>
              <w:t xml:space="preserve"> </w:t>
            </w:r>
            <w:r w:rsidRPr="006E6969">
              <w:rPr>
                <w:color w:val="000000" w:themeColor="text1"/>
              </w:rPr>
              <w:t>of the Contract Price, shall be provided by the Contractor as per the following:</w:t>
            </w:r>
          </w:p>
          <w:p w14:paraId="767C64C2" w14:textId="77777777" w:rsidR="007725B6" w:rsidRPr="006E6969" w:rsidRDefault="007725B6" w:rsidP="007725B6">
            <w:pPr>
              <w:ind w:left="398" w:hanging="360"/>
              <w:jc w:val="both"/>
              <w:rPr>
                <w:color w:val="000000" w:themeColor="text1"/>
              </w:rPr>
            </w:pPr>
          </w:p>
          <w:p w14:paraId="1D32500E" w14:textId="77777777" w:rsidR="007725B6" w:rsidRPr="006E6969" w:rsidRDefault="007725B6" w:rsidP="007725B6">
            <w:pPr>
              <w:ind w:left="398" w:hanging="360"/>
              <w:jc w:val="both"/>
              <w:rPr>
                <w:color w:val="000000" w:themeColor="text1"/>
              </w:rPr>
            </w:pPr>
            <w:r w:rsidRPr="006E6969">
              <w:rPr>
                <w:color w:val="000000" w:themeColor="text1"/>
              </w:rPr>
              <w:t xml:space="preserve">  ……………………………………………..</w:t>
            </w:r>
          </w:p>
          <w:p w14:paraId="2E35DA04" w14:textId="77777777" w:rsidR="007725B6" w:rsidRPr="006E6969" w:rsidRDefault="007725B6" w:rsidP="007725B6">
            <w:pPr>
              <w:ind w:left="398" w:hanging="360"/>
              <w:jc w:val="both"/>
              <w:rPr>
                <w:color w:val="000000" w:themeColor="text1"/>
              </w:rPr>
            </w:pPr>
          </w:p>
          <w:p w14:paraId="62F99661" w14:textId="77777777" w:rsidR="007725B6" w:rsidRPr="006E6969" w:rsidRDefault="007725B6" w:rsidP="007725B6">
            <w:pPr>
              <w:jc w:val="both"/>
              <w:rPr>
                <w:color w:val="000000" w:themeColor="text1"/>
              </w:rPr>
            </w:pPr>
            <w:r w:rsidRPr="006E6969">
              <w:rPr>
                <w:color w:val="000000" w:themeColor="text1"/>
              </w:rPr>
              <w:t>The performance security(</w:t>
            </w:r>
            <w:proofErr w:type="spellStart"/>
            <w:r w:rsidRPr="006E6969">
              <w:rPr>
                <w:color w:val="000000" w:themeColor="text1"/>
              </w:rPr>
              <w:t>ies</w:t>
            </w:r>
            <w:proofErr w:type="spellEnd"/>
            <w:r w:rsidRPr="006E6969">
              <w:rPr>
                <w:color w:val="000000" w:themeColor="text1"/>
              </w:rPr>
              <w:t>) shall be extended by the Contractor time to time till ninety (90) days beyond the actual Defect Liability Period, as may be required under the Contract.</w:t>
            </w:r>
          </w:p>
          <w:p w14:paraId="1C0AF9A8" w14:textId="77777777" w:rsidR="007725B6" w:rsidRPr="006E6969" w:rsidRDefault="007725B6" w:rsidP="007725B6">
            <w:pPr>
              <w:jc w:val="both"/>
              <w:rPr>
                <w:color w:val="000000" w:themeColor="text1"/>
              </w:rPr>
            </w:pPr>
          </w:p>
          <w:p w14:paraId="6C186384" w14:textId="1551338B" w:rsidR="007725B6" w:rsidRPr="006E6969" w:rsidRDefault="007725B6" w:rsidP="007725B6">
            <w:pPr>
              <w:shd w:val="clear" w:color="auto" w:fill="FFFFFF"/>
              <w:spacing w:after="120"/>
              <w:jc w:val="both"/>
              <w:rPr>
                <w:color w:val="000000" w:themeColor="text1"/>
              </w:rPr>
            </w:pPr>
            <w:r w:rsidRPr="006E6969">
              <w:rPr>
                <w:color w:val="000000" w:themeColor="text1"/>
              </w:rPr>
              <w:t xml:space="preserve">The Contractor shall also arrange additional Performance </w:t>
            </w:r>
            <w:r w:rsidRPr="006E6969">
              <w:rPr>
                <w:color w:val="000000" w:themeColor="text1"/>
              </w:rPr>
              <w:lastRenderedPageBreak/>
              <w:t>Security (</w:t>
            </w:r>
            <w:proofErr w:type="spellStart"/>
            <w:r w:rsidRPr="006E6969">
              <w:rPr>
                <w:color w:val="000000" w:themeColor="text1"/>
              </w:rPr>
              <w:t>ies</w:t>
            </w:r>
            <w:proofErr w:type="spellEnd"/>
            <w:r w:rsidRPr="006E6969">
              <w:rPr>
                <w:color w:val="000000" w:themeColor="text1"/>
              </w:rPr>
              <w:t xml:space="preserve">), if applicable as per stipulated QR/Clause no. 5 of Joint Deed of Undertaking mentioned at </w:t>
            </w:r>
            <w:r w:rsidRPr="006E6969">
              <w:rPr>
                <w:b/>
                <w:bCs/>
                <w:color w:val="000000" w:themeColor="text1"/>
              </w:rPr>
              <w:t>Sl. No. 20</w:t>
            </w:r>
            <w:r w:rsidRPr="006E6969">
              <w:rPr>
                <w:color w:val="000000" w:themeColor="text1"/>
              </w:rPr>
              <w:t xml:space="preserve"> of Section – VI: Sample Forms and Procedures. The said security(</w:t>
            </w:r>
            <w:proofErr w:type="spellStart"/>
            <w:r w:rsidRPr="006E6969">
              <w:rPr>
                <w:color w:val="000000" w:themeColor="text1"/>
              </w:rPr>
              <w:t>ies</w:t>
            </w:r>
            <w:proofErr w:type="spellEnd"/>
            <w:r w:rsidRPr="006E6969">
              <w:rPr>
                <w:color w:val="000000" w:themeColor="text1"/>
              </w:rPr>
              <w:t>) shall be required to be extended time to time till ninety (90) days beyond the actual Defect Liability Period, as may be required under the Contract</w:t>
            </w:r>
          </w:p>
          <w:p w14:paraId="7EAEB5B6" w14:textId="77777777" w:rsidR="007725B6" w:rsidRPr="006E6969" w:rsidRDefault="007725B6" w:rsidP="007725B6">
            <w:pPr>
              <w:jc w:val="both"/>
              <w:rPr>
                <w:color w:val="000000" w:themeColor="text1"/>
              </w:rPr>
            </w:pPr>
          </w:p>
          <w:p w14:paraId="6A72D163" w14:textId="0F7E0394" w:rsidR="007725B6" w:rsidRPr="006E6969" w:rsidRDefault="007725B6" w:rsidP="007725B6">
            <w:pPr>
              <w:pStyle w:val="Default"/>
              <w:spacing w:after="120"/>
              <w:jc w:val="both"/>
              <w:rPr>
                <w:rFonts w:ascii="Times New Roman" w:hAnsi="Times New Roman" w:cs="Times New Roman"/>
                <w:b/>
                <w:bCs/>
                <w:color w:val="000000" w:themeColor="text1"/>
              </w:rPr>
            </w:pPr>
            <w:r w:rsidRPr="006E6969">
              <w:rPr>
                <w:rFonts w:ascii="Times New Roman" w:hAnsi="Times New Roman" w:cs="Times New Roman"/>
                <w:b/>
                <w:bCs/>
                <w:color w:val="000000" w:themeColor="text1"/>
              </w:rPr>
              <w:t>……………………………………………………………..</w:t>
            </w:r>
          </w:p>
        </w:tc>
      </w:tr>
      <w:tr w:rsidR="00714D76" w:rsidRPr="00714D76" w14:paraId="44102402" w14:textId="77777777" w:rsidTr="00CB6D07">
        <w:tc>
          <w:tcPr>
            <w:tcW w:w="709" w:type="dxa"/>
          </w:tcPr>
          <w:p w14:paraId="7CC162FC" w14:textId="77777777" w:rsidR="007725B6" w:rsidRPr="00714D76" w:rsidRDefault="007725B6" w:rsidP="007725B6">
            <w:pPr>
              <w:numPr>
                <w:ilvl w:val="0"/>
                <w:numId w:val="1"/>
              </w:numPr>
              <w:spacing w:line="288" w:lineRule="auto"/>
              <w:jc w:val="center"/>
              <w:rPr>
                <w:color w:val="FF0000"/>
              </w:rPr>
            </w:pPr>
          </w:p>
        </w:tc>
        <w:tc>
          <w:tcPr>
            <w:tcW w:w="1418" w:type="dxa"/>
          </w:tcPr>
          <w:p w14:paraId="21FF51D6" w14:textId="6BA397B4" w:rsidR="007725B6" w:rsidRPr="006E6969" w:rsidRDefault="007725B6" w:rsidP="007725B6">
            <w:pPr>
              <w:rPr>
                <w:color w:val="000000" w:themeColor="text1"/>
              </w:rPr>
            </w:pPr>
            <w:r w:rsidRPr="006E6969">
              <w:rPr>
                <w:color w:val="000000" w:themeColor="text1"/>
              </w:rPr>
              <w:t>Bid Form, First</w:t>
            </w:r>
            <w:r w:rsidR="004266ED" w:rsidRPr="006E6969">
              <w:rPr>
                <w:color w:val="000000" w:themeColor="text1"/>
              </w:rPr>
              <w:t xml:space="preserve"> </w:t>
            </w:r>
            <w:r w:rsidRPr="006E6969">
              <w:rPr>
                <w:color w:val="000000" w:themeColor="text1"/>
              </w:rPr>
              <w:t>Envelope</w:t>
            </w:r>
            <w:r w:rsidR="004266ED" w:rsidRPr="006E6969">
              <w:rPr>
                <w:color w:val="000000" w:themeColor="text1"/>
              </w:rPr>
              <w:t xml:space="preserve"> </w:t>
            </w:r>
            <w:r w:rsidRPr="006E6969">
              <w:rPr>
                <w:color w:val="000000" w:themeColor="text1"/>
              </w:rPr>
              <w:t>and</w:t>
            </w:r>
            <w:r w:rsidR="004266ED" w:rsidRPr="006E6969">
              <w:rPr>
                <w:color w:val="000000" w:themeColor="text1"/>
              </w:rPr>
              <w:t xml:space="preserve"> </w:t>
            </w:r>
            <w:r w:rsidRPr="006E6969">
              <w:rPr>
                <w:color w:val="000000" w:themeColor="text1"/>
              </w:rPr>
              <w:t>Bid</w:t>
            </w:r>
            <w:r w:rsidR="004266ED" w:rsidRPr="006E6969">
              <w:rPr>
                <w:color w:val="000000" w:themeColor="text1"/>
              </w:rPr>
              <w:t xml:space="preserve"> </w:t>
            </w:r>
            <w:r w:rsidRPr="006E6969">
              <w:rPr>
                <w:color w:val="000000" w:themeColor="text1"/>
              </w:rPr>
              <w:t>Forms</w:t>
            </w:r>
          </w:p>
        </w:tc>
        <w:tc>
          <w:tcPr>
            <w:tcW w:w="13041" w:type="dxa"/>
            <w:gridSpan w:val="2"/>
          </w:tcPr>
          <w:p w14:paraId="5AF354FC" w14:textId="4DABD7C1" w:rsidR="007725B6" w:rsidRPr="006E6969" w:rsidRDefault="007725B6" w:rsidP="007725B6">
            <w:pPr>
              <w:pStyle w:val="Default"/>
              <w:spacing w:after="120"/>
              <w:jc w:val="both"/>
              <w:rPr>
                <w:rFonts w:ascii="Times New Roman" w:hAnsi="Times New Roman" w:cs="Times New Roman"/>
                <w:color w:val="000000" w:themeColor="text1"/>
              </w:rPr>
            </w:pPr>
            <w:r w:rsidRPr="006E6969">
              <w:rPr>
                <w:rFonts w:ascii="Times New Roman" w:hAnsi="Times New Roman" w:cs="Times New Roman"/>
                <w:color w:val="000000" w:themeColor="text1"/>
              </w:rPr>
              <w:t>Due to inclusion of new Attachment 8(b)</w:t>
            </w:r>
            <w:r w:rsidR="007B5322">
              <w:rPr>
                <w:rFonts w:ascii="Times New Roman" w:hAnsi="Times New Roman" w:cs="Times New Roman"/>
                <w:color w:val="000000" w:themeColor="text1"/>
              </w:rPr>
              <w:t xml:space="preserve"> and Change in Attachment-3</w:t>
            </w:r>
            <w:r w:rsidR="006B741A">
              <w:rPr>
                <w:rFonts w:ascii="Times New Roman" w:hAnsi="Times New Roman" w:cs="Times New Roman"/>
                <w:color w:val="000000" w:themeColor="text1"/>
              </w:rPr>
              <w:t xml:space="preserve"> </w:t>
            </w:r>
            <w:r w:rsidR="007B5322">
              <w:rPr>
                <w:rFonts w:ascii="Times New Roman" w:hAnsi="Times New Roman" w:cs="Times New Roman"/>
                <w:color w:val="000000" w:themeColor="text1"/>
              </w:rPr>
              <w:t>(QR)</w:t>
            </w:r>
            <w:r w:rsidR="006B741A">
              <w:rPr>
                <w:rFonts w:ascii="Times New Roman" w:hAnsi="Times New Roman" w:cs="Times New Roman"/>
                <w:color w:val="000000" w:themeColor="text1"/>
              </w:rPr>
              <w:t xml:space="preserve"> {refer Sl. No-1}</w:t>
            </w:r>
            <w:r w:rsidRPr="006E6969">
              <w:rPr>
                <w:rFonts w:ascii="Times New Roman" w:hAnsi="Times New Roman" w:cs="Times New Roman"/>
                <w:color w:val="000000" w:themeColor="text1"/>
              </w:rPr>
              <w:t>, Existing “</w:t>
            </w:r>
            <w:proofErr w:type="spellStart"/>
            <w:r w:rsidR="006E6969" w:rsidRPr="006E6969">
              <w:rPr>
                <w:rFonts w:ascii="Times New Roman" w:hAnsi="Times New Roman" w:cs="Times New Roman"/>
                <w:i/>
                <w:iCs/>
              </w:rPr>
              <w:t>First_Envelope_and_Bid_Forms</w:t>
            </w:r>
            <w:proofErr w:type="spellEnd"/>
            <w:r w:rsidRPr="006E6969">
              <w:rPr>
                <w:rFonts w:ascii="Times New Roman" w:hAnsi="Times New Roman" w:cs="Times New Roman"/>
                <w:color w:val="000000" w:themeColor="text1"/>
              </w:rPr>
              <w:t>” stands replaced with “</w:t>
            </w:r>
            <w:r w:rsidR="006E6969" w:rsidRPr="006E6969">
              <w:rPr>
                <w:rFonts w:ascii="Times New Roman" w:hAnsi="Times New Roman" w:cs="Times New Roman"/>
                <w:b/>
                <w:bCs/>
                <w:i/>
                <w:iCs/>
              </w:rPr>
              <w:t>First_Envelope_and_Bid_Forms_Rev01</w:t>
            </w:r>
            <w:r w:rsidRPr="006E6969">
              <w:rPr>
                <w:rFonts w:ascii="Times New Roman" w:hAnsi="Times New Roman" w:cs="Times New Roman"/>
                <w:color w:val="000000" w:themeColor="text1"/>
              </w:rPr>
              <w:t>” and is enclosed herewith</w:t>
            </w:r>
          </w:p>
        </w:tc>
      </w:tr>
    </w:tbl>
    <w:p w14:paraId="3466491D" w14:textId="77777777" w:rsidR="00BE6AA5" w:rsidRPr="00714D76" w:rsidRDefault="00BE6AA5" w:rsidP="006926D2">
      <w:pPr>
        <w:rPr>
          <w:i/>
          <w:iCs/>
          <w:color w:val="FF0000"/>
        </w:rPr>
      </w:pPr>
    </w:p>
    <w:p w14:paraId="052A310A" w14:textId="77777777" w:rsidR="001A09E3" w:rsidRPr="00714D76" w:rsidRDefault="001A09E3" w:rsidP="001A09E3">
      <w:pPr>
        <w:tabs>
          <w:tab w:val="left" w:pos="1336"/>
        </w:tabs>
      </w:pPr>
    </w:p>
    <w:sectPr w:rsidR="001A09E3" w:rsidRPr="00714D7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D7F72" w14:textId="77777777" w:rsidR="004F40EF" w:rsidRDefault="004F40EF">
      <w:r>
        <w:separator/>
      </w:r>
    </w:p>
  </w:endnote>
  <w:endnote w:type="continuationSeparator" w:id="0">
    <w:p w14:paraId="22575874" w14:textId="77777777" w:rsidR="004F40EF" w:rsidRDefault="004F40EF">
      <w:r>
        <w:continuationSeparator/>
      </w:r>
    </w:p>
  </w:endnote>
  <w:endnote w:type="continuationNotice" w:id="1">
    <w:p w14:paraId="0BC6DE02" w14:textId="77777777" w:rsidR="004F40EF" w:rsidRDefault="004F4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C98A1" w14:textId="77777777" w:rsidR="004F40EF" w:rsidRDefault="004F40EF">
      <w:r>
        <w:separator/>
      </w:r>
    </w:p>
  </w:footnote>
  <w:footnote w:type="continuationSeparator" w:id="0">
    <w:p w14:paraId="663F66AD" w14:textId="77777777" w:rsidR="004F40EF" w:rsidRDefault="004F40EF">
      <w:r>
        <w:continuationSeparator/>
      </w:r>
    </w:p>
  </w:footnote>
  <w:footnote w:type="continuationNotice" w:id="1">
    <w:p w14:paraId="6C2BB949" w14:textId="77777777" w:rsidR="004F40EF" w:rsidRDefault="004F4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3ACC2" w14:textId="3ED6C659" w:rsidR="00D664C0" w:rsidRPr="006926D2" w:rsidRDefault="00714D76" w:rsidP="006926D2">
    <w:pPr>
      <w:pStyle w:val="Header"/>
    </w:pPr>
    <w:r w:rsidRPr="00EB46BD">
      <w:rPr>
        <w:b/>
        <w:bCs/>
        <w:sz w:val="18"/>
        <w:szCs w:val="18"/>
      </w:rPr>
      <w:t>Amendment No.-I</w:t>
    </w:r>
    <w:r>
      <w:rPr>
        <w:b/>
        <w:bCs/>
        <w:sz w:val="18"/>
        <w:szCs w:val="18"/>
      </w:rPr>
      <w:t>V</w:t>
    </w:r>
    <w:r w:rsidRPr="00EB46BD">
      <w:rPr>
        <w:sz w:val="18"/>
        <w:szCs w:val="18"/>
      </w:rPr>
      <w:t xml:space="preserve"> dated </w:t>
    </w:r>
    <w:r w:rsidR="005E1553">
      <w:rPr>
        <w:sz w:val="18"/>
        <w:szCs w:val="18"/>
      </w:rPr>
      <w:t>08</w:t>
    </w:r>
    <w:r w:rsidRPr="00EB46BD">
      <w:rPr>
        <w:sz w:val="18"/>
        <w:szCs w:val="18"/>
      </w:rPr>
      <w:t>.0</w:t>
    </w:r>
    <w:r>
      <w:rPr>
        <w:sz w:val="18"/>
        <w:szCs w:val="18"/>
      </w:rPr>
      <w:t>8</w:t>
    </w:r>
    <w:r w:rsidRPr="00EB46BD">
      <w:rPr>
        <w:sz w:val="18"/>
        <w:szCs w:val="18"/>
      </w:rPr>
      <w:t>.2025 to the bidding documents for</w:t>
    </w:r>
    <w:r w:rsidRPr="00EB46BD">
      <w:rPr>
        <w:color w:val="000000"/>
        <w:sz w:val="18"/>
        <w:szCs w:val="18"/>
        <w:lang w:val="en-IN" w:eastAsia="en-IN" w:bidi="hi-IN"/>
      </w:rPr>
      <w:t xml:space="preserve"> </w:t>
    </w:r>
    <w:r w:rsidRPr="00714D76">
      <w:rPr>
        <w:color w:val="000000"/>
        <w:sz w:val="18"/>
        <w:szCs w:val="16"/>
        <w:lang w:eastAsia="en-IN"/>
      </w:rPr>
      <w:t>400kV GIS Substation Package SS-149 under (a) Extn. of 400/220kV Bhuj-II PS associated with Augmentation of transformation capacity at Bhuj-II PS (GIS) (b) Extn. of 400/220kV Bhuj-II PS associated with Provision of ICT Augmentation and Bus Reactor at Bhuj-II PS (c) Extn. of 400/220kV Bhuj PS associated with Transmission scheme for providing connectivity to REGS at Bhuj PS; Spec. No.: CC/NT/W-GIS/DOM/A10/25/06459.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C31274"/>
    <w:multiLevelType w:val="hybridMultilevel"/>
    <w:tmpl w:val="2D7689B2"/>
    <w:lvl w:ilvl="0" w:tplc="F49CCF54">
      <w:start w:val="1"/>
      <w:numFmt w:val="lowerRoman"/>
      <w:lvlText w:val="(%1)"/>
      <w:lvlJc w:val="left"/>
      <w:pPr>
        <w:ind w:left="1080" w:hanging="720"/>
      </w:pPr>
      <w:rPr>
        <w:rFonts w:hint="default"/>
        <w:b w:val="0"/>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3E5CB0"/>
    <w:multiLevelType w:val="hybridMultilevel"/>
    <w:tmpl w:val="2D7689B2"/>
    <w:lvl w:ilvl="0" w:tplc="FFFFFFFF">
      <w:start w:val="1"/>
      <w:numFmt w:val="lowerRoman"/>
      <w:lvlText w:val="(%1)"/>
      <w:lvlJc w:val="left"/>
      <w:pPr>
        <w:ind w:left="1080" w:hanging="720"/>
      </w:pPr>
      <w:rPr>
        <w:rFonts w:hint="default"/>
        <w:b w:val="0"/>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8"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EE435B"/>
    <w:multiLevelType w:val="hybridMultilevel"/>
    <w:tmpl w:val="D0307F5A"/>
    <w:lvl w:ilvl="0" w:tplc="FCAAA818">
      <w:start w:val="1"/>
      <w:numFmt w:val="decimal"/>
      <w:lvlText w:val="%1."/>
      <w:lvlJc w:val="left"/>
      <w:pPr>
        <w:ind w:left="360" w:hanging="360"/>
      </w:pPr>
      <w:rPr>
        <w:b w:val="0"/>
        <w:bCs w:val="0"/>
        <w:color w:val="000000" w:themeColor="text1"/>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3076ED"/>
    <w:multiLevelType w:val="hybridMultilevel"/>
    <w:tmpl w:val="03D69C2A"/>
    <w:lvl w:ilvl="0" w:tplc="FFFFFFFF">
      <w:start w:val="1"/>
      <w:numFmt w:val="lowerLetter"/>
      <w:lvlText w:val="%1)"/>
      <w:lvlJc w:val="left"/>
      <w:pPr>
        <w:ind w:left="885" w:hanging="525"/>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2"/>
  </w:num>
  <w:num w:numId="6">
    <w:abstractNumId w:val="15"/>
  </w:num>
  <w:num w:numId="7">
    <w:abstractNumId w:val="0"/>
  </w:num>
  <w:num w:numId="8">
    <w:abstractNumId w:val="18"/>
  </w:num>
  <w:num w:numId="9">
    <w:abstractNumId w:val="13"/>
  </w:num>
  <w:num w:numId="10">
    <w:abstractNumId w:val="2"/>
  </w:num>
  <w:num w:numId="11">
    <w:abstractNumId w:val="16"/>
  </w:num>
  <w:num w:numId="12">
    <w:abstractNumId w:val="24"/>
  </w:num>
  <w:num w:numId="13">
    <w:abstractNumId w:val="6"/>
  </w:num>
  <w:num w:numId="14">
    <w:abstractNumId w:val="19"/>
  </w:num>
  <w:num w:numId="15">
    <w:abstractNumId w:val="21"/>
  </w:num>
  <w:num w:numId="16">
    <w:abstractNumId w:val="7"/>
  </w:num>
  <w:num w:numId="17">
    <w:abstractNumId w:val="23"/>
  </w:num>
  <w:num w:numId="18">
    <w:abstractNumId w:val="17"/>
  </w:num>
  <w:num w:numId="19">
    <w:abstractNumId w:val="8"/>
  </w:num>
  <w:num w:numId="20">
    <w:abstractNumId w:val="22"/>
  </w:num>
  <w:num w:numId="21">
    <w:abstractNumId w:val="4"/>
  </w:num>
  <w:num w:numId="22">
    <w:abstractNumId w:val="27"/>
  </w:num>
  <w:num w:numId="23">
    <w:abstractNumId w:val="1"/>
  </w:num>
  <w:num w:numId="24">
    <w:abstractNumId w:val="9"/>
  </w:num>
  <w:num w:numId="25">
    <w:abstractNumId w:val="20"/>
  </w:num>
  <w:num w:numId="26">
    <w:abstractNumId w:val="14"/>
  </w:num>
  <w:num w:numId="27">
    <w:abstractNumId w:val="25"/>
  </w:num>
  <w:num w:numId="28">
    <w:abstractNumId w:val="3"/>
  </w:num>
  <w:num w:numId="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A8"/>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95"/>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96D"/>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4A6"/>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1757"/>
    <w:rsid w:val="00192883"/>
    <w:rsid w:val="00193567"/>
    <w:rsid w:val="00193ABD"/>
    <w:rsid w:val="0019401F"/>
    <w:rsid w:val="001947E3"/>
    <w:rsid w:val="0019555C"/>
    <w:rsid w:val="00196538"/>
    <w:rsid w:val="00196A05"/>
    <w:rsid w:val="00196DFF"/>
    <w:rsid w:val="0019751C"/>
    <w:rsid w:val="00197655"/>
    <w:rsid w:val="001977C5"/>
    <w:rsid w:val="00197947"/>
    <w:rsid w:val="001A09E3"/>
    <w:rsid w:val="001A0F2E"/>
    <w:rsid w:val="001A1640"/>
    <w:rsid w:val="001A3874"/>
    <w:rsid w:val="001A3F5C"/>
    <w:rsid w:val="001A601A"/>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58D"/>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821"/>
    <w:rsid w:val="00222CEF"/>
    <w:rsid w:val="002232B0"/>
    <w:rsid w:val="00223D9C"/>
    <w:rsid w:val="002243B9"/>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67CAD"/>
    <w:rsid w:val="002710B0"/>
    <w:rsid w:val="00271679"/>
    <w:rsid w:val="00271EA5"/>
    <w:rsid w:val="00273789"/>
    <w:rsid w:val="00273C34"/>
    <w:rsid w:val="00273D78"/>
    <w:rsid w:val="00274751"/>
    <w:rsid w:val="0027491E"/>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0ECF"/>
    <w:rsid w:val="002A1259"/>
    <w:rsid w:val="002A1A28"/>
    <w:rsid w:val="002A3289"/>
    <w:rsid w:val="002A38A1"/>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3B3"/>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B4F"/>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5752"/>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A33"/>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1A1"/>
    <w:rsid w:val="00425C29"/>
    <w:rsid w:val="004266ED"/>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756"/>
    <w:rsid w:val="0044595F"/>
    <w:rsid w:val="00453215"/>
    <w:rsid w:val="00454007"/>
    <w:rsid w:val="00455FFE"/>
    <w:rsid w:val="004616E8"/>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3F25"/>
    <w:rsid w:val="00484EAA"/>
    <w:rsid w:val="0048511C"/>
    <w:rsid w:val="004858D2"/>
    <w:rsid w:val="00486689"/>
    <w:rsid w:val="004868E5"/>
    <w:rsid w:val="004869D8"/>
    <w:rsid w:val="004909DE"/>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1EC7"/>
    <w:rsid w:val="004B230C"/>
    <w:rsid w:val="004B2AF2"/>
    <w:rsid w:val="004B3320"/>
    <w:rsid w:val="004B454F"/>
    <w:rsid w:val="004B4581"/>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DDF"/>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4AA"/>
    <w:rsid w:val="004F0A54"/>
    <w:rsid w:val="004F1078"/>
    <w:rsid w:val="004F10A2"/>
    <w:rsid w:val="004F111F"/>
    <w:rsid w:val="004F144C"/>
    <w:rsid w:val="004F2418"/>
    <w:rsid w:val="004F270C"/>
    <w:rsid w:val="004F3617"/>
    <w:rsid w:val="004F3DC9"/>
    <w:rsid w:val="004F40EF"/>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02F"/>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2A0E"/>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1553"/>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4EF5"/>
    <w:rsid w:val="005F57EF"/>
    <w:rsid w:val="005F5CE0"/>
    <w:rsid w:val="005F694B"/>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773"/>
    <w:rsid w:val="00622A89"/>
    <w:rsid w:val="006233D2"/>
    <w:rsid w:val="006244FF"/>
    <w:rsid w:val="0062473D"/>
    <w:rsid w:val="0062549D"/>
    <w:rsid w:val="006258C8"/>
    <w:rsid w:val="00625A67"/>
    <w:rsid w:val="00625B87"/>
    <w:rsid w:val="00625CD0"/>
    <w:rsid w:val="00626EC7"/>
    <w:rsid w:val="00627A16"/>
    <w:rsid w:val="00632BB2"/>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AB9"/>
    <w:rsid w:val="006B5B95"/>
    <w:rsid w:val="006B615B"/>
    <w:rsid w:val="006B6AE3"/>
    <w:rsid w:val="006B71CB"/>
    <w:rsid w:val="006B741A"/>
    <w:rsid w:val="006C0F19"/>
    <w:rsid w:val="006C132F"/>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969"/>
    <w:rsid w:val="006E6A9B"/>
    <w:rsid w:val="006E6EB5"/>
    <w:rsid w:val="006E7EC2"/>
    <w:rsid w:val="006F1A0E"/>
    <w:rsid w:val="006F2158"/>
    <w:rsid w:val="006F257C"/>
    <w:rsid w:val="006F4BB3"/>
    <w:rsid w:val="006F5854"/>
    <w:rsid w:val="006F5F7E"/>
    <w:rsid w:val="006F6328"/>
    <w:rsid w:val="006F6E39"/>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4D76"/>
    <w:rsid w:val="00717463"/>
    <w:rsid w:val="00717AF4"/>
    <w:rsid w:val="00720210"/>
    <w:rsid w:val="0072036E"/>
    <w:rsid w:val="00721765"/>
    <w:rsid w:val="00721A22"/>
    <w:rsid w:val="00722BA5"/>
    <w:rsid w:val="00724731"/>
    <w:rsid w:val="007256E0"/>
    <w:rsid w:val="00726236"/>
    <w:rsid w:val="00731315"/>
    <w:rsid w:val="00731ACC"/>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1B7"/>
    <w:rsid w:val="007708DD"/>
    <w:rsid w:val="00771057"/>
    <w:rsid w:val="00771429"/>
    <w:rsid w:val="007719D1"/>
    <w:rsid w:val="00772253"/>
    <w:rsid w:val="007725B6"/>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2FC6"/>
    <w:rsid w:val="0079303E"/>
    <w:rsid w:val="00793F5A"/>
    <w:rsid w:val="00794694"/>
    <w:rsid w:val="00795024"/>
    <w:rsid w:val="0079520B"/>
    <w:rsid w:val="00796300"/>
    <w:rsid w:val="007A0BFE"/>
    <w:rsid w:val="007A1673"/>
    <w:rsid w:val="007A1FD9"/>
    <w:rsid w:val="007A3A36"/>
    <w:rsid w:val="007A3AB0"/>
    <w:rsid w:val="007A3DCD"/>
    <w:rsid w:val="007A4065"/>
    <w:rsid w:val="007A43C7"/>
    <w:rsid w:val="007A464E"/>
    <w:rsid w:val="007A5DA2"/>
    <w:rsid w:val="007A5E42"/>
    <w:rsid w:val="007A6F40"/>
    <w:rsid w:val="007A7933"/>
    <w:rsid w:val="007B14BA"/>
    <w:rsid w:val="007B1C87"/>
    <w:rsid w:val="007B3E77"/>
    <w:rsid w:val="007B44F2"/>
    <w:rsid w:val="007B5322"/>
    <w:rsid w:val="007B54C9"/>
    <w:rsid w:val="007B5FE9"/>
    <w:rsid w:val="007B64D4"/>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6C29"/>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10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326B"/>
    <w:rsid w:val="008E450E"/>
    <w:rsid w:val="008E5702"/>
    <w:rsid w:val="008E735D"/>
    <w:rsid w:val="008E7ED7"/>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2EF0"/>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58F6"/>
    <w:rsid w:val="009D6123"/>
    <w:rsid w:val="009D6515"/>
    <w:rsid w:val="009D683E"/>
    <w:rsid w:val="009D6CB5"/>
    <w:rsid w:val="009D7227"/>
    <w:rsid w:val="009E03B6"/>
    <w:rsid w:val="009E0AF8"/>
    <w:rsid w:val="009E100D"/>
    <w:rsid w:val="009E2C97"/>
    <w:rsid w:val="009E377B"/>
    <w:rsid w:val="009E52A4"/>
    <w:rsid w:val="009E54DD"/>
    <w:rsid w:val="009E5676"/>
    <w:rsid w:val="009E57FD"/>
    <w:rsid w:val="009E5C22"/>
    <w:rsid w:val="009E61AB"/>
    <w:rsid w:val="009E61E1"/>
    <w:rsid w:val="009E73F8"/>
    <w:rsid w:val="009F1878"/>
    <w:rsid w:val="009F200E"/>
    <w:rsid w:val="009F31B0"/>
    <w:rsid w:val="009F37E5"/>
    <w:rsid w:val="009F3ED5"/>
    <w:rsid w:val="009F4251"/>
    <w:rsid w:val="009F442D"/>
    <w:rsid w:val="009F56E7"/>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6F3"/>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227"/>
    <w:rsid w:val="00A71C8D"/>
    <w:rsid w:val="00A71E15"/>
    <w:rsid w:val="00A72D8D"/>
    <w:rsid w:val="00A7356A"/>
    <w:rsid w:val="00A7382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54"/>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0810"/>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1FF3"/>
    <w:rsid w:val="00B82F2F"/>
    <w:rsid w:val="00B839F7"/>
    <w:rsid w:val="00B83F6C"/>
    <w:rsid w:val="00B84328"/>
    <w:rsid w:val="00B851CF"/>
    <w:rsid w:val="00B8528F"/>
    <w:rsid w:val="00B86163"/>
    <w:rsid w:val="00B867FD"/>
    <w:rsid w:val="00B87D28"/>
    <w:rsid w:val="00B90527"/>
    <w:rsid w:val="00B9058F"/>
    <w:rsid w:val="00B90C58"/>
    <w:rsid w:val="00B92CC8"/>
    <w:rsid w:val="00B93008"/>
    <w:rsid w:val="00B94AAA"/>
    <w:rsid w:val="00B94BB6"/>
    <w:rsid w:val="00B97DDF"/>
    <w:rsid w:val="00BA06DE"/>
    <w:rsid w:val="00BA08BF"/>
    <w:rsid w:val="00BA0C8F"/>
    <w:rsid w:val="00BA1AC1"/>
    <w:rsid w:val="00BA2569"/>
    <w:rsid w:val="00BA28D3"/>
    <w:rsid w:val="00BA3683"/>
    <w:rsid w:val="00BA59C6"/>
    <w:rsid w:val="00BA5D08"/>
    <w:rsid w:val="00BA5D7E"/>
    <w:rsid w:val="00BA5D8B"/>
    <w:rsid w:val="00BA6ED6"/>
    <w:rsid w:val="00BB13F1"/>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9F"/>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5EC0"/>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644"/>
    <w:rsid w:val="00C41EBA"/>
    <w:rsid w:val="00C42136"/>
    <w:rsid w:val="00C42676"/>
    <w:rsid w:val="00C43B79"/>
    <w:rsid w:val="00C4462B"/>
    <w:rsid w:val="00C44B48"/>
    <w:rsid w:val="00C458EE"/>
    <w:rsid w:val="00C47227"/>
    <w:rsid w:val="00C47608"/>
    <w:rsid w:val="00C47C01"/>
    <w:rsid w:val="00C53B0D"/>
    <w:rsid w:val="00C53EAE"/>
    <w:rsid w:val="00C554C3"/>
    <w:rsid w:val="00C55A24"/>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4E77"/>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4A1"/>
    <w:rsid w:val="00D27C9F"/>
    <w:rsid w:val="00D30B05"/>
    <w:rsid w:val="00D30EC9"/>
    <w:rsid w:val="00D32302"/>
    <w:rsid w:val="00D33244"/>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ABA"/>
    <w:rsid w:val="00D54EB6"/>
    <w:rsid w:val="00D56250"/>
    <w:rsid w:val="00D57283"/>
    <w:rsid w:val="00D60CB9"/>
    <w:rsid w:val="00D61182"/>
    <w:rsid w:val="00D61643"/>
    <w:rsid w:val="00D61768"/>
    <w:rsid w:val="00D629A6"/>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629A"/>
    <w:rsid w:val="00D96B0D"/>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36EE"/>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575AC"/>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1BE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0BF2"/>
    <w:rsid w:val="00ED213F"/>
    <w:rsid w:val="00ED3CEE"/>
    <w:rsid w:val="00ED44AD"/>
    <w:rsid w:val="00ED4525"/>
    <w:rsid w:val="00ED46D4"/>
    <w:rsid w:val="00ED54A2"/>
    <w:rsid w:val="00ED5BDF"/>
    <w:rsid w:val="00ED5FC0"/>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72B"/>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189"/>
    <w:rsid w:val="00F23A9F"/>
    <w:rsid w:val="00F23ECA"/>
    <w:rsid w:val="00F2554C"/>
    <w:rsid w:val="00F26F8F"/>
    <w:rsid w:val="00F279DE"/>
    <w:rsid w:val="00F27BEC"/>
    <w:rsid w:val="00F30311"/>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4948"/>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5B7B"/>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1CC9"/>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635"/>
    <w:rsid w:val="00FE7CAF"/>
    <w:rsid w:val="00FE7FC5"/>
    <w:rsid w:val="00FF01BF"/>
    <w:rsid w:val="00FF04CD"/>
    <w:rsid w:val="00FF0C7E"/>
    <w:rsid w:val="00FF153A"/>
    <w:rsid w:val="00FF184E"/>
    <w:rsid w:val="00FF3E38"/>
    <w:rsid w:val="00FF40F4"/>
    <w:rsid w:val="00FF48F1"/>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paragraph" w:styleId="BodyText3">
    <w:name w:val="Body Text 3"/>
    <w:basedOn w:val="Normal"/>
    <w:link w:val="BodyText3Char"/>
    <w:rsid w:val="007256E0"/>
    <w:pPr>
      <w:spacing w:after="120"/>
    </w:pPr>
    <w:rPr>
      <w:sz w:val="16"/>
      <w:szCs w:val="16"/>
    </w:rPr>
  </w:style>
  <w:style w:type="character" w:customStyle="1" w:styleId="BodyText3Char">
    <w:name w:val="Body Text 3 Char"/>
    <w:link w:val="BodyText3"/>
    <w:rsid w:val="007256E0"/>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67112208">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925340771">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6E38-EE76-4A02-973B-ED09E775938E}">
  <ds:schemaRefs>
    <ds:schemaRef ds:uri="http://schemas.microsoft.com/office/2006/documentManagement/types"/>
    <ds:schemaRef ds:uri="http://www.w3.org/XML/1998/namespace"/>
    <ds:schemaRef ds:uri="http://schemas.microsoft.com/office/infopath/2007/PartnerControls"/>
    <ds:schemaRef ds:uri="http://purl.org/dc/elements/1.1/"/>
    <ds:schemaRef ds:uri="19e0ca2b-e978-40d4-8a5c-0f896a7162c6"/>
    <ds:schemaRef ds:uri="http://purl.org/dc/terms/"/>
    <ds:schemaRef ds:uri="http://purl.org/dc/dcmitype/"/>
    <ds:schemaRef ds:uri="http://schemas.microsoft.com/office/2006/metadata/properties"/>
    <ds:schemaRef ds:uri="http://schemas.openxmlformats.org/package/2006/metadata/core-propertie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FD4D0-4E02-4122-B8E8-2FC72D8C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10752</TotalTime>
  <Pages>5</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Prashant Verma {Prashant Verma}</cp:lastModifiedBy>
  <cp:revision>1942</cp:revision>
  <cp:lastPrinted>2025-08-05T11:56:00Z</cp:lastPrinted>
  <dcterms:created xsi:type="dcterms:W3CDTF">2023-08-19T00:23:00Z</dcterms:created>
  <dcterms:modified xsi:type="dcterms:W3CDTF">2025-08-08T05:29:00Z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